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04AB2" w14:textId="77777777" w:rsidR="00897053" w:rsidRDefault="004912F0" w:rsidP="00D95D08">
      <w:pPr>
        <w:pStyle w:val="13"/>
        <w:ind w:firstLine="567"/>
      </w:pPr>
      <w:r>
        <w:rPr>
          <w:noProof/>
        </w:rPr>
        <mc:AlternateContent>
          <mc:Choice Requires="wpg">
            <w:drawing>
              <wp:anchor distT="0" distB="540385" distL="114300" distR="114300" simplePos="0" relativeHeight="251637760" behindDoc="0" locked="0" layoutInCell="1" allowOverlap="1" wp14:anchorId="718751DA" wp14:editId="6F5BFE18">
                <wp:simplePos x="0" y="0"/>
                <wp:positionH relativeFrom="margin">
                  <wp:posOffset>0</wp:posOffset>
                </wp:positionH>
                <wp:positionV relativeFrom="margin">
                  <wp:posOffset>276225</wp:posOffset>
                </wp:positionV>
                <wp:extent cx="4471035" cy="1036320"/>
                <wp:effectExtent l="0" t="0" r="0" b="0"/>
                <wp:wrapTopAndBottom/>
                <wp:docPr id="4742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1035" cy="1036320"/>
                          <a:chOff x="3486" y="923"/>
                          <a:chExt cx="7284" cy="1567"/>
                        </a:xfrm>
                      </wpg:grpSpPr>
                      <wps:wsp>
                        <wps:cNvPr id="4743" name="Text Box 415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923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C040A8" w14:textId="77777777" w:rsidR="0028461F" w:rsidRDefault="0028461F" w:rsidP="00E53913">
                              <w:pPr>
                                <w:pStyle w:val="3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317D545C" w14:textId="77777777" w:rsidR="0028461F" w:rsidRDefault="0028461F" w:rsidP="00E53913">
                              <w:pPr>
                                <w:pStyle w:val="3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301A137B" w14:textId="77777777" w:rsidR="0028461F" w:rsidRDefault="0028461F" w:rsidP="00E53913">
                              <w:pPr>
                                <w:pStyle w:val="3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736A2927" w14:textId="77777777" w:rsidR="0028461F" w:rsidRDefault="0028461F" w:rsidP="00E53913">
                              <w:pPr>
                                <w:pStyle w:val="3"/>
                                <w:spacing w:before="120" w:after="0"/>
                                <w:rPr>
                                  <w:sz w:val="25"/>
                                  <w:szCs w:val="25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2019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>вып. 1</w:t>
                              </w:r>
                            </w:p>
                            <w:p w14:paraId="4AB9A458" w14:textId="77777777" w:rsidR="0028461F" w:rsidRDefault="0028461F" w:rsidP="00E53913"/>
                            <w:p w14:paraId="4EE2A274" w14:textId="77777777" w:rsidR="0028461F" w:rsidRDefault="0028461F" w:rsidP="00E53913">
                              <w:pPr>
                                <w:pStyle w:val="3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677F17DA" w14:textId="77777777" w:rsidR="0028461F" w:rsidRDefault="0028461F" w:rsidP="00E53913">
                              <w:pPr>
                                <w:pStyle w:val="3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11C2ECA0" w14:textId="77777777" w:rsidR="0028461F" w:rsidRDefault="0028461F" w:rsidP="00E53913">
                              <w:pPr>
                                <w:pStyle w:val="3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7DFC7536" w14:textId="77777777" w:rsidR="0028461F" w:rsidRDefault="0028461F" w:rsidP="00E53913">
                              <w:pPr>
                                <w:pStyle w:val="3"/>
                                <w:spacing w:before="120" w:after="0"/>
                                <w:rPr>
                                  <w:sz w:val="25"/>
                                  <w:szCs w:val="25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2018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>вып. 3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744" name="Line 416"/>
                        <wps:cNvCnPr/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8751DA" id="Group 414" o:spid="_x0000_s1026" style="position:absolute;left:0;text-align:left;margin-left:0;margin-top:21.75pt;width:352.05pt;height:81.6pt;z-index:251637760;mso-wrap-distance-bottom:42.55pt;mso-position-horizontal-relative:margin;mso-position-vertical-relative:margin" coordorigin="3486,923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5" o:spid="_x0000_s1027" type="#_x0000_t202" style="position:absolute;left:3486;top:923;width:728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" filled="f" stroked="f">
                  <v:textbox inset=".5mm,,.5mm">
                    <w:txbxContent>
                      <w:p w14:paraId="73C040A8" w14:textId="77777777" w:rsidR="0028461F" w:rsidRDefault="0028461F" w:rsidP="00E53913">
                        <w:pPr>
                          <w:pStyle w:val="3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317D545C" w14:textId="77777777" w:rsidR="0028461F" w:rsidRDefault="0028461F" w:rsidP="00E53913">
                        <w:pPr>
                          <w:pStyle w:val="3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301A137B" w14:textId="77777777" w:rsidR="0028461F" w:rsidRDefault="0028461F" w:rsidP="00E53913">
                        <w:pPr>
                          <w:pStyle w:val="3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736A2927" w14:textId="77777777" w:rsidR="0028461F" w:rsidRDefault="0028461F" w:rsidP="00E53913">
                        <w:pPr>
                          <w:pStyle w:val="3"/>
                          <w:spacing w:before="120" w:after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2019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Cs w:val="22"/>
                            <w:lang w:val="ru-RU"/>
                          </w:rPr>
                          <w:t>вып. 1</w:t>
                        </w:r>
                      </w:p>
                      <w:p w14:paraId="4AB9A458" w14:textId="77777777" w:rsidR="0028461F" w:rsidRDefault="0028461F" w:rsidP="00E53913"/>
                      <w:p w14:paraId="4EE2A274" w14:textId="77777777" w:rsidR="0028461F" w:rsidRDefault="0028461F" w:rsidP="00E53913">
                        <w:pPr>
                          <w:pStyle w:val="3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677F17DA" w14:textId="77777777" w:rsidR="0028461F" w:rsidRDefault="0028461F" w:rsidP="00E53913">
                        <w:pPr>
                          <w:pStyle w:val="3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11C2ECA0" w14:textId="77777777" w:rsidR="0028461F" w:rsidRDefault="0028461F" w:rsidP="00E53913">
                        <w:pPr>
                          <w:pStyle w:val="3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7DFC7536" w14:textId="77777777" w:rsidR="0028461F" w:rsidRDefault="0028461F" w:rsidP="00E53913">
                        <w:pPr>
                          <w:pStyle w:val="3"/>
                          <w:spacing w:before="120" w:after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2018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Cs w:val="22"/>
                            <w:lang w:val="ru-RU"/>
                          </w:rPr>
                          <w:t>вып. 3</w:t>
                        </w:r>
                      </w:p>
                    </w:txbxContent>
                  </v:textbox>
                </v:shape>
                <v:line id="Line 416" o:spid="_x0000_s1028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" strokeweight="4.5pt">
                  <v:stroke linestyle="thickThin"/>
                </v:line>
                <w10:wrap type="topAndBottom" anchorx="margin" anchory="margin"/>
              </v:group>
            </w:pict>
          </mc:Fallback>
        </mc:AlternateContent>
      </w:r>
      <w:r w:rsidR="00EF4E63" w:rsidRPr="00D74116">
        <w:t>АННОТАЦИИ</w:t>
      </w:r>
    </w:p>
    <w:p w14:paraId="1B8AC432" w14:textId="77777777" w:rsidR="002F12C2" w:rsidRPr="002F12C2" w:rsidRDefault="00A965BD" w:rsidP="00A965BD">
      <w:pPr>
        <w:pStyle w:val="aa"/>
      </w:pPr>
      <w:bookmarkStart w:id="0" w:name="_Toc1557626"/>
      <w:bookmarkStart w:id="1" w:name="_Hlk508979626"/>
      <w:r w:rsidRPr="00A965BD">
        <w:rPr>
          <w:i/>
        </w:rPr>
        <w:t xml:space="preserve">Денисов </w:t>
      </w:r>
      <w:r w:rsidR="002F12C2" w:rsidRPr="00A965BD">
        <w:rPr>
          <w:i/>
        </w:rPr>
        <w:t xml:space="preserve">А. В., </w:t>
      </w:r>
      <w:r w:rsidRPr="00A965BD">
        <w:rPr>
          <w:i/>
        </w:rPr>
        <w:t xml:space="preserve">Черногубов </w:t>
      </w:r>
      <w:r w:rsidR="002F12C2" w:rsidRPr="00A965BD">
        <w:rPr>
          <w:i/>
        </w:rPr>
        <w:t>А. В.</w:t>
      </w:r>
      <w:r w:rsidR="002F12C2" w:rsidRPr="002F12C2">
        <w:t> </w:t>
      </w:r>
      <w:bookmarkEnd w:id="0"/>
      <w:r>
        <w:t xml:space="preserve"> </w:t>
      </w:r>
      <w:bookmarkStart w:id="2" w:name="_Toc1557627"/>
      <w:r w:rsidRPr="00A965BD">
        <w:rPr>
          <w:b/>
        </w:rPr>
        <w:t>Определение показателей качества изображения для систем дистанционного зондирования из космоса</w:t>
      </w:r>
      <w:bookmarkEnd w:id="2"/>
      <w:r>
        <w:rPr>
          <w:b/>
        </w:rPr>
        <w:t xml:space="preserve">. </w:t>
      </w:r>
      <w:r w:rsidR="001E7186">
        <w:rPr>
          <w:b/>
        </w:rPr>
        <w:t xml:space="preserve">С. 3−9. </w:t>
      </w:r>
      <w:r w:rsidR="002F12C2" w:rsidRPr="002F12C2">
        <w:rPr>
          <w:rFonts w:eastAsia="TimesNewRomanPSMT"/>
        </w:rPr>
        <w:t xml:space="preserve">Рассмотрен процесс получения и преобразования видовой информации подстилающей поверхности Земли из космоса, как совокупность функционально и организационно объединённых оптических, электронных и вычислительных средств оптико-электронного комплекса. </w:t>
      </w:r>
      <w:r w:rsidR="002F12C2" w:rsidRPr="002F12C2">
        <w:t>Определены ключевые показатели для оценки линейного разрешения на местности.</w:t>
      </w:r>
      <w:r>
        <w:t xml:space="preserve"> </w:t>
      </w:r>
      <w:r w:rsidR="002F12C2" w:rsidRPr="00A965BD">
        <w:rPr>
          <w:b/>
        </w:rPr>
        <w:t>Ключевые слова</w:t>
      </w:r>
      <w:r w:rsidR="002F12C2" w:rsidRPr="002F12C2">
        <w:t>:</w:t>
      </w:r>
      <w:r>
        <w:t xml:space="preserve"> </w:t>
      </w:r>
      <w:r w:rsidR="002F12C2" w:rsidRPr="002F12C2">
        <w:t>оптико-электронный комплекс, дистанционное зондирование поверхности Земли, оптическая система, линейное разрешение на местности, система приема и преобразования информации</w:t>
      </w:r>
    </w:p>
    <w:p w14:paraId="3F0A3A85" w14:textId="77777777" w:rsidR="002F12C2" w:rsidRPr="002F12C2" w:rsidRDefault="00A965BD" w:rsidP="00A965BD">
      <w:pPr>
        <w:pStyle w:val="aa"/>
      </w:pPr>
      <w:bookmarkStart w:id="3" w:name="_Toc1557628"/>
      <w:bookmarkEnd w:id="1"/>
      <w:r w:rsidRPr="00A965BD">
        <w:rPr>
          <w:i/>
        </w:rPr>
        <w:t>Логунов </w:t>
      </w:r>
      <w:r w:rsidR="002F12C2" w:rsidRPr="00A965BD">
        <w:rPr>
          <w:i/>
        </w:rPr>
        <w:t xml:space="preserve">С. В., </w:t>
      </w:r>
      <w:r w:rsidRPr="00A965BD">
        <w:rPr>
          <w:i/>
        </w:rPr>
        <w:t>Черногубов </w:t>
      </w:r>
      <w:r w:rsidR="002F12C2" w:rsidRPr="00A965BD">
        <w:rPr>
          <w:i/>
        </w:rPr>
        <w:t>А. В</w:t>
      </w:r>
      <w:r w:rsidRPr="00A965BD">
        <w:rPr>
          <w:i/>
        </w:rPr>
        <w:t>.,</w:t>
      </w:r>
      <w:r w:rsidR="002F12C2" w:rsidRPr="00A965BD">
        <w:rPr>
          <w:i/>
        </w:rPr>
        <w:t xml:space="preserve"> Федоренко</w:t>
      </w:r>
      <w:bookmarkEnd w:id="3"/>
      <w:r w:rsidRPr="00A965BD">
        <w:rPr>
          <w:i/>
        </w:rPr>
        <w:t> Д. С.</w:t>
      </w:r>
      <w:bookmarkStart w:id="4" w:name="_Toc1557629"/>
      <w:r>
        <w:t xml:space="preserve"> </w:t>
      </w:r>
      <w:r w:rsidRPr="00A965BD">
        <w:rPr>
          <w:b/>
        </w:rPr>
        <w:t>Моделирование процесса спектрофотометрирования искусственного спутника Земли</w:t>
      </w:r>
      <w:bookmarkEnd w:id="4"/>
      <w:r w:rsidRPr="00A965BD">
        <w:rPr>
          <w:b/>
        </w:rPr>
        <w:t>.</w:t>
      </w:r>
      <w:r>
        <w:t xml:space="preserve"> </w:t>
      </w:r>
      <w:r w:rsidR="001E7186">
        <w:rPr>
          <w:b/>
        </w:rPr>
        <w:t xml:space="preserve">С. 10−21. </w:t>
      </w:r>
      <w:r w:rsidR="002F12C2" w:rsidRPr="002F12C2">
        <w:t>Рассмотрены методы получения спектрофотометрической информации об искусственных спутниках Земли. Предложена имитационная модель наблюдения спутника, расположенного на различном удалении от наземного оптического средства и при различных условиях подсвета солнечным излучением. Показано преимущество многоцветной фотометрии перед спектрофотометрией по критерию отношения сигнал/шум.</w:t>
      </w:r>
      <w:r>
        <w:t xml:space="preserve"> </w:t>
      </w:r>
      <w:r w:rsidR="002F12C2" w:rsidRPr="00A965BD">
        <w:rPr>
          <w:b/>
        </w:rPr>
        <w:t>Ключевые слова</w:t>
      </w:r>
      <w:r w:rsidR="002F12C2" w:rsidRPr="002F12C2">
        <w:t>:</w:t>
      </w:r>
      <w:r>
        <w:t xml:space="preserve"> </w:t>
      </w:r>
      <w:r w:rsidR="002F12C2" w:rsidRPr="002F12C2">
        <w:t>дифракционная решетка, искусственный спутник Земли, наземное оптическое средство, показатель цвета, светофильтр</w:t>
      </w:r>
    </w:p>
    <w:p w14:paraId="22D6011D" w14:textId="7A4D6792" w:rsidR="002F12C2" w:rsidRPr="002F12C2" w:rsidRDefault="00A965BD" w:rsidP="00A965BD">
      <w:pPr>
        <w:pStyle w:val="aa"/>
      </w:pPr>
      <w:bookmarkStart w:id="5" w:name="_Toc1557630"/>
      <w:r w:rsidRPr="00A965BD">
        <w:rPr>
          <w:i/>
        </w:rPr>
        <w:t>Сагдуллаев </w:t>
      </w:r>
      <w:r w:rsidR="002F12C2" w:rsidRPr="00A965BD">
        <w:rPr>
          <w:i/>
        </w:rPr>
        <w:t>Ю. С</w:t>
      </w:r>
      <w:r w:rsidRPr="00A965BD">
        <w:rPr>
          <w:i/>
        </w:rPr>
        <w:t>.,</w:t>
      </w:r>
      <w:r w:rsidR="002F12C2" w:rsidRPr="00A965BD">
        <w:rPr>
          <w:i/>
        </w:rPr>
        <w:t xml:space="preserve"> </w:t>
      </w:r>
      <w:r w:rsidRPr="00A965BD">
        <w:rPr>
          <w:i/>
        </w:rPr>
        <w:t>Сагдуллаев </w:t>
      </w:r>
      <w:r w:rsidR="002F12C2" w:rsidRPr="00A965BD">
        <w:rPr>
          <w:i/>
        </w:rPr>
        <w:t>Т. Ю.</w:t>
      </w:r>
      <w:bookmarkEnd w:id="5"/>
      <w:r>
        <w:t xml:space="preserve"> </w:t>
      </w:r>
      <w:bookmarkStart w:id="6" w:name="_Toc1557631"/>
      <w:r w:rsidRPr="00A965BD">
        <w:rPr>
          <w:b/>
        </w:rPr>
        <w:t>Формирование сигналов разно</w:t>
      </w:r>
      <w:r>
        <w:rPr>
          <w:b/>
        </w:rPr>
        <w:softHyphen/>
      </w:r>
      <w:r w:rsidRPr="00A965BD">
        <w:rPr>
          <w:b/>
        </w:rPr>
        <w:t>спектральных изображений</w:t>
      </w:r>
      <w:r w:rsidR="002F12C2" w:rsidRPr="00A965BD">
        <w:rPr>
          <w:b/>
        </w:rPr>
        <w:t xml:space="preserve"> </w:t>
      </w:r>
      <w:r w:rsidRPr="00A965BD">
        <w:rPr>
          <w:b/>
        </w:rPr>
        <w:t>с</w:t>
      </w:r>
      <w:r w:rsidR="002F12C2" w:rsidRPr="00A965BD">
        <w:rPr>
          <w:b/>
        </w:rPr>
        <w:t> </w:t>
      </w:r>
      <w:r w:rsidRPr="00A965BD">
        <w:rPr>
          <w:b/>
        </w:rPr>
        <w:t>использованием интегрального метода регистрации</w:t>
      </w:r>
      <w:bookmarkEnd w:id="6"/>
      <w:r>
        <w:rPr>
          <w:b/>
        </w:rPr>
        <w:t xml:space="preserve">. </w:t>
      </w:r>
      <w:r w:rsidR="001E7186">
        <w:rPr>
          <w:b/>
        </w:rPr>
        <w:t xml:space="preserve">С. 22−30. </w:t>
      </w:r>
      <w:r w:rsidR="002F12C2" w:rsidRPr="002F12C2">
        <w:t>Рассмотрен способ формирования сигналов разноспектральных изображений в информационно-измерительных системах спектрозонального телевидения с использованием интегрального метода регистрации лучистого (светового) потока</w:t>
      </w:r>
      <w:r>
        <w:t xml:space="preserve">. </w:t>
      </w:r>
      <w:r w:rsidR="002F12C2" w:rsidRPr="00A965BD">
        <w:rPr>
          <w:b/>
        </w:rPr>
        <w:t>Ключевые слова</w:t>
      </w:r>
      <w:r w:rsidR="002F12C2" w:rsidRPr="002F12C2">
        <w:t>:</w:t>
      </w:r>
      <w:r>
        <w:t xml:space="preserve"> </w:t>
      </w:r>
      <w:r w:rsidR="002F12C2" w:rsidRPr="002F12C2">
        <w:t>спектрозональное телевидение, формирование сигналов разноспектральных изображений, интегральный метод, регистрации лучистого потока</w:t>
      </w:r>
    </w:p>
    <w:p w14:paraId="06F5826A" w14:textId="068B443A" w:rsidR="002F12C2" w:rsidRPr="002F12C2" w:rsidRDefault="00D95D08" w:rsidP="00A965BD">
      <w:pPr>
        <w:pStyle w:val="aa"/>
      </w:pPr>
      <w:bookmarkStart w:id="7" w:name="_Toc451845662"/>
      <w:bookmarkStart w:id="8" w:name="_Toc1557632"/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FE01F" wp14:editId="3C8C1EEF">
                <wp:simplePos x="0" y="0"/>
                <wp:positionH relativeFrom="margin">
                  <wp:posOffset>-160991</wp:posOffset>
                </wp:positionH>
                <wp:positionV relativeFrom="paragraph">
                  <wp:posOffset>603923</wp:posOffset>
                </wp:positionV>
                <wp:extent cx="4209535" cy="354227"/>
                <wp:effectExtent l="0" t="0" r="635" b="8255"/>
                <wp:wrapNone/>
                <wp:docPr id="166" name="Надпись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9535" cy="3542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8245EB" w14:textId="77777777" w:rsidR="001E7186" w:rsidRDefault="001E71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FE01F" id="Надпись 166" o:spid="_x0000_s1029" type="#_x0000_t202" style="position:absolute;left:0;text-align:left;margin-left:-12.7pt;margin-top:47.55pt;width:331.45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" fillcolor="white [3201]" stroked="f" strokeweight=".5pt">
                <v:textbox>
                  <w:txbxContent>
                    <w:p w14:paraId="2B8245EB" w14:textId="77777777" w:rsidR="001E7186" w:rsidRDefault="001E7186"/>
                  </w:txbxContent>
                </v:textbox>
                <w10:wrap anchorx="margin"/>
              </v:shape>
            </w:pict>
          </mc:Fallback>
        </mc:AlternateContent>
      </w:r>
      <w:r w:rsidR="00A965BD" w:rsidRPr="00A965BD">
        <w:rPr>
          <w:i/>
        </w:rPr>
        <w:t>Цыцулин </w:t>
      </w:r>
      <w:r w:rsidR="002F12C2" w:rsidRPr="00A965BD">
        <w:rPr>
          <w:i/>
        </w:rPr>
        <w:t>А. К.</w:t>
      </w:r>
      <w:bookmarkEnd w:id="7"/>
      <w:r w:rsidR="002F12C2" w:rsidRPr="00A965BD">
        <w:rPr>
          <w:i/>
        </w:rPr>
        <w:t xml:space="preserve">, </w:t>
      </w:r>
      <w:r w:rsidR="00A965BD" w:rsidRPr="00A965BD">
        <w:rPr>
          <w:i/>
        </w:rPr>
        <w:t>Девяткин </w:t>
      </w:r>
      <w:r w:rsidR="002F12C2" w:rsidRPr="00A965BD">
        <w:rPr>
          <w:i/>
        </w:rPr>
        <w:t>А. В.</w:t>
      </w:r>
      <w:r w:rsidR="00A965BD" w:rsidRPr="00A965BD">
        <w:rPr>
          <w:i/>
        </w:rPr>
        <w:t>,</w:t>
      </w:r>
      <w:r w:rsidR="002F12C2" w:rsidRPr="00A965BD">
        <w:rPr>
          <w:i/>
        </w:rPr>
        <w:t xml:space="preserve"> </w:t>
      </w:r>
      <w:r w:rsidR="00A965BD" w:rsidRPr="00A965BD">
        <w:rPr>
          <w:i/>
        </w:rPr>
        <w:t>Бобровский </w:t>
      </w:r>
      <w:r w:rsidR="002F12C2" w:rsidRPr="00A965BD">
        <w:rPr>
          <w:i/>
        </w:rPr>
        <w:t>А. И.</w:t>
      </w:r>
      <w:r w:rsidR="00A965BD" w:rsidRPr="00A965BD">
        <w:rPr>
          <w:i/>
        </w:rPr>
        <w:t>, Морозов </w:t>
      </w:r>
      <w:r w:rsidR="002F12C2" w:rsidRPr="00A965BD">
        <w:rPr>
          <w:i/>
        </w:rPr>
        <w:t>А. В.</w:t>
      </w:r>
      <w:r w:rsidR="00A965BD" w:rsidRPr="00A965BD">
        <w:rPr>
          <w:i/>
        </w:rPr>
        <w:t>, Горшанов </w:t>
      </w:r>
      <w:r w:rsidR="002F12C2" w:rsidRPr="00A965BD">
        <w:rPr>
          <w:i/>
        </w:rPr>
        <w:t>Д. Л.</w:t>
      </w:r>
      <w:r w:rsidR="00A965BD" w:rsidRPr="00A965BD">
        <w:rPr>
          <w:i/>
        </w:rPr>
        <w:t>, Павлов </w:t>
      </w:r>
      <w:r w:rsidR="002F12C2" w:rsidRPr="00A965BD">
        <w:rPr>
          <w:i/>
        </w:rPr>
        <w:t>В. А. </w:t>
      </w:r>
      <w:bookmarkEnd w:id="8"/>
      <w:r w:rsidR="00A965BD">
        <w:rPr>
          <w:i/>
        </w:rPr>
        <w:t xml:space="preserve"> </w:t>
      </w:r>
      <w:bookmarkStart w:id="9" w:name="_Toc451845663"/>
      <w:bookmarkStart w:id="10" w:name="_Toc1557633"/>
      <w:r w:rsidR="00A965BD" w:rsidRPr="00A965BD">
        <w:rPr>
          <w:b/>
        </w:rPr>
        <w:t xml:space="preserve">Адаптация кадровой частоты к этапам наблюдения в системе контроля сближения </w:t>
      </w:r>
      <w:bookmarkEnd w:id="9"/>
      <w:r w:rsidR="00A965BD" w:rsidRPr="00A965BD">
        <w:rPr>
          <w:b/>
        </w:rPr>
        <w:t>космических аппаратов</w:t>
      </w:r>
      <w:bookmarkEnd w:id="10"/>
      <w:r w:rsidR="00A965BD">
        <w:t xml:space="preserve">. </w:t>
      </w:r>
      <w:r w:rsidR="001E7186">
        <w:rPr>
          <w:b/>
        </w:rPr>
        <w:lastRenderedPageBreak/>
        <w:t xml:space="preserve">С. 31−38. </w:t>
      </w:r>
      <w:r w:rsidR="002F12C2" w:rsidRPr="002F12C2">
        <w:rPr>
          <w:rFonts w:eastAsia="Times-Roman"/>
        </w:rPr>
        <w:t>Рассмотрен алгоритм адаптации кадровой частоты при наблюдении космических объектов при больших изменениях дальности и их селекции на звёздном фоне по признаку отличия скоростного смаза изображения.</w:t>
      </w:r>
      <w:r w:rsidR="00A965BD">
        <w:rPr>
          <w:rFonts w:eastAsia="Times-Roman"/>
        </w:rPr>
        <w:t xml:space="preserve"> </w:t>
      </w:r>
      <w:r w:rsidR="002F12C2" w:rsidRPr="00DB6CF1">
        <w:rPr>
          <w:b/>
        </w:rPr>
        <w:t>Ключевые слова</w:t>
      </w:r>
      <w:r w:rsidR="002F12C2" w:rsidRPr="002F12C2">
        <w:t>:</w:t>
      </w:r>
      <w:r w:rsidR="00DB6CF1">
        <w:t xml:space="preserve"> </w:t>
      </w:r>
      <w:r w:rsidR="002F12C2" w:rsidRPr="002F12C2">
        <w:t>адаптация кадровой частоты, смаз, гистерезис, уравнение управления, дихотомия</w:t>
      </w:r>
    </w:p>
    <w:p w14:paraId="6A867029" w14:textId="77777777" w:rsidR="002F12C2" w:rsidRPr="002F12C2" w:rsidRDefault="00DB6CF1" w:rsidP="00DB6CF1">
      <w:pPr>
        <w:pStyle w:val="aa"/>
      </w:pPr>
      <w:bookmarkStart w:id="11" w:name="_Toc229809356"/>
      <w:bookmarkStart w:id="12" w:name="_Toc1557634"/>
      <w:r w:rsidRPr="00DB6CF1">
        <w:rPr>
          <w:i/>
        </w:rPr>
        <w:t>Дворников </w:t>
      </w:r>
      <w:r w:rsidR="002F12C2" w:rsidRPr="00DB6CF1">
        <w:rPr>
          <w:i/>
        </w:rPr>
        <w:t>С. В</w:t>
      </w:r>
      <w:bookmarkEnd w:id="11"/>
      <w:r w:rsidRPr="00DB6CF1">
        <w:rPr>
          <w:i/>
        </w:rPr>
        <w:t>.,</w:t>
      </w:r>
      <w:r w:rsidR="002F12C2" w:rsidRPr="00DB6CF1">
        <w:rPr>
          <w:i/>
        </w:rPr>
        <w:t xml:space="preserve"> </w:t>
      </w:r>
      <w:r w:rsidRPr="00DB6CF1">
        <w:rPr>
          <w:i/>
        </w:rPr>
        <w:t>Пшеничников </w:t>
      </w:r>
      <w:r w:rsidR="002F12C2" w:rsidRPr="00DB6CF1">
        <w:rPr>
          <w:i/>
        </w:rPr>
        <w:t xml:space="preserve">А. В., </w:t>
      </w:r>
      <w:r w:rsidRPr="00DB6CF1">
        <w:rPr>
          <w:i/>
        </w:rPr>
        <w:t>Погорелов </w:t>
      </w:r>
      <w:r w:rsidR="002F12C2" w:rsidRPr="00DB6CF1">
        <w:rPr>
          <w:i/>
        </w:rPr>
        <w:t xml:space="preserve">А. А., </w:t>
      </w:r>
      <w:r w:rsidRPr="00DB6CF1">
        <w:rPr>
          <w:i/>
        </w:rPr>
        <w:t>Литкевич </w:t>
      </w:r>
      <w:r w:rsidR="002F12C2" w:rsidRPr="00DB6CF1">
        <w:rPr>
          <w:i/>
        </w:rPr>
        <w:t xml:space="preserve">Г. Ю., </w:t>
      </w:r>
      <w:r w:rsidRPr="00DB6CF1">
        <w:rPr>
          <w:i/>
        </w:rPr>
        <w:t>Якушенко </w:t>
      </w:r>
      <w:r w:rsidR="002F12C2" w:rsidRPr="00DB6CF1">
        <w:rPr>
          <w:i/>
        </w:rPr>
        <w:t>С. А.</w:t>
      </w:r>
      <w:r w:rsidRPr="00DB6CF1">
        <w:rPr>
          <w:i/>
        </w:rPr>
        <w:t>, Власенко </w:t>
      </w:r>
      <w:r w:rsidR="002F12C2" w:rsidRPr="00DB6CF1">
        <w:rPr>
          <w:i/>
        </w:rPr>
        <w:t>В. И.</w:t>
      </w:r>
      <w:r w:rsidRPr="00DB6CF1">
        <w:rPr>
          <w:i/>
        </w:rPr>
        <w:t>,</w:t>
      </w:r>
      <w:r w:rsidR="002F12C2" w:rsidRPr="00DB6CF1">
        <w:rPr>
          <w:i/>
        </w:rPr>
        <w:t xml:space="preserve"> </w:t>
      </w:r>
      <w:r w:rsidRPr="00DB6CF1">
        <w:rPr>
          <w:i/>
        </w:rPr>
        <w:t>Балыков </w:t>
      </w:r>
      <w:r w:rsidR="002F12C2" w:rsidRPr="00DB6CF1">
        <w:rPr>
          <w:i/>
        </w:rPr>
        <w:t xml:space="preserve">А. А., </w:t>
      </w:r>
      <w:r w:rsidRPr="00DB6CF1">
        <w:rPr>
          <w:i/>
        </w:rPr>
        <w:t>Иванов </w:t>
      </w:r>
      <w:r w:rsidR="002F12C2" w:rsidRPr="00DB6CF1">
        <w:rPr>
          <w:i/>
        </w:rPr>
        <w:t xml:space="preserve">Р. В., </w:t>
      </w:r>
      <w:r w:rsidRPr="00DB6CF1">
        <w:rPr>
          <w:i/>
        </w:rPr>
        <w:t>Морозов </w:t>
      </w:r>
      <w:r w:rsidR="002F12C2" w:rsidRPr="00DB6CF1">
        <w:rPr>
          <w:i/>
        </w:rPr>
        <w:t xml:space="preserve">Е. В., </w:t>
      </w:r>
      <w:bookmarkEnd w:id="12"/>
      <w:r w:rsidRPr="00DB6CF1">
        <w:rPr>
          <w:i/>
        </w:rPr>
        <w:t>Чудаков </w:t>
      </w:r>
      <w:r w:rsidR="002F12C2" w:rsidRPr="00DB6CF1">
        <w:rPr>
          <w:i/>
        </w:rPr>
        <w:t>А. М.</w:t>
      </w:r>
      <w:r>
        <w:t xml:space="preserve"> </w:t>
      </w:r>
      <w:bookmarkStart w:id="13" w:name="_Toc1557635"/>
      <w:r w:rsidRPr="00DB6CF1">
        <w:rPr>
          <w:b/>
        </w:rPr>
        <w:t xml:space="preserve">Аналитическая модель затухания сигналов в дециметровом </w:t>
      </w:r>
      <w:r w:rsidRPr="00D95D08">
        <w:rPr>
          <w:b/>
          <w:spacing w:val="-4"/>
        </w:rPr>
        <w:t>диапазоне волн</w:t>
      </w:r>
      <w:bookmarkEnd w:id="13"/>
      <w:r w:rsidRPr="00D95D08">
        <w:rPr>
          <w:spacing w:val="-4"/>
        </w:rPr>
        <w:t xml:space="preserve">. </w:t>
      </w:r>
      <w:r w:rsidR="001E7186" w:rsidRPr="00D95D08">
        <w:rPr>
          <w:b/>
          <w:spacing w:val="-4"/>
        </w:rPr>
        <w:t xml:space="preserve">С. 39−44. </w:t>
      </w:r>
      <w:r w:rsidR="002F12C2" w:rsidRPr="00D95D08">
        <w:rPr>
          <w:spacing w:val="-4"/>
        </w:rPr>
        <w:t>Разработана аналитическая модель расчёта затухания</w:t>
      </w:r>
      <w:r w:rsidR="002F12C2" w:rsidRPr="002F12C2">
        <w:t xml:space="preserve"> сигналов для телевизионных передатчиков дециметрового диапазона на основе интерференционной формулы с учётом действующих высот антенн. Определена область применения модели. Показаны перспективы её применения.</w:t>
      </w:r>
      <w:r>
        <w:t xml:space="preserve"> </w:t>
      </w:r>
      <w:r w:rsidR="002F12C2" w:rsidRPr="002F12C2">
        <w:t>Ключевые слова:</w:t>
      </w:r>
      <w:r>
        <w:t xml:space="preserve"> </w:t>
      </w:r>
      <w:r w:rsidR="002F12C2" w:rsidRPr="002F12C2">
        <w:t>цифровое телевидение, зоны покрытия, модель затухания сигнала, интерференционная формула расчета затухания</w:t>
      </w:r>
    </w:p>
    <w:p w14:paraId="3CCC713D" w14:textId="77777777" w:rsidR="002F12C2" w:rsidRPr="00DF388F" w:rsidRDefault="00DF388F" w:rsidP="00DF388F">
      <w:pPr>
        <w:pStyle w:val="aa"/>
        <w:rPr>
          <w:b/>
        </w:rPr>
      </w:pPr>
      <w:bookmarkStart w:id="14" w:name="_Toc1557636"/>
      <w:r w:rsidRPr="00DB6CF1">
        <w:rPr>
          <w:i/>
        </w:rPr>
        <w:t>Дворников С. В.</w:t>
      </w:r>
      <w:r>
        <w:rPr>
          <w:i/>
        </w:rPr>
        <w:t xml:space="preserve">, </w:t>
      </w:r>
      <w:bookmarkStart w:id="15" w:name="_Toc1557637"/>
      <w:bookmarkEnd w:id="14"/>
      <w:r w:rsidRPr="00DB6CF1">
        <w:rPr>
          <w:i/>
        </w:rPr>
        <w:t>Балыков А. А.</w:t>
      </w:r>
      <w:r>
        <w:rPr>
          <w:i/>
        </w:rPr>
        <w:t xml:space="preserve"> </w:t>
      </w:r>
      <w:r w:rsidRPr="00DF388F">
        <w:rPr>
          <w:b/>
        </w:rPr>
        <w:t>Предложения по практической реализации модели затухания сигналов в дециметровом диапазоне волн</w:t>
      </w:r>
      <w:bookmarkEnd w:id="15"/>
      <w:r w:rsidRPr="00DF388F">
        <w:rPr>
          <w:b/>
        </w:rPr>
        <w:t xml:space="preserve"> </w:t>
      </w:r>
    </w:p>
    <w:p w14:paraId="0A20FA12" w14:textId="77777777" w:rsidR="002F12C2" w:rsidRPr="002F12C2" w:rsidRDefault="001E7186" w:rsidP="002F12C2">
      <w:r>
        <w:rPr>
          <w:b/>
        </w:rPr>
        <w:t xml:space="preserve">С. 45−50. </w:t>
      </w:r>
      <w:r w:rsidR="002F12C2" w:rsidRPr="002F12C2">
        <w:t>Разработана программа реализации аналитической модели расчёта затухания сигналов для телевизионных передатчиков дециметрового диапазона на основе формулы Введенского. Приведены результаты сравнительного анализа по отношению к известным моделям; определена область её практического применения, сформулированы рекомендации.</w:t>
      </w:r>
      <w:r w:rsidR="00DF388F">
        <w:t xml:space="preserve"> </w:t>
      </w:r>
      <w:r w:rsidR="002F12C2" w:rsidRPr="00DF388F">
        <w:rPr>
          <w:b/>
        </w:rPr>
        <w:t>Ключевые слова</w:t>
      </w:r>
      <w:r w:rsidR="002F12C2" w:rsidRPr="002F12C2">
        <w:t>:</w:t>
      </w:r>
      <w:r w:rsidR="00DF388F">
        <w:t xml:space="preserve"> </w:t>
      </w:r>
      <w:r w:rsidR="002F12C2" w:rsidRPr="002F12C2">
        <w:t>цифровое телевидение, зоны покрытия, модель затухания сигнала, формула Введенского</w:t>
      </w:r>
    </w:p>
    <w:p w14:paraId="09BBB496" w14:textId="77777777" w:rsidR="002F12C2" w:rsidRPr="002F12C2" w:rsidRDefault="00DF388F" w:rsidP="00DF388F">
      <w:pPr>
        <w:pStyle w:val="aa"/>
      </w:pPr>
      <w:bookmarkStart w:id="16" w:name="_Toc1557638"/>
      <w:r w:rsidRPr="00DF388F">
        <w:rPr>
          <w:i/>
        </w:rPr>
        <w:t xml:space="preserve">Дворников С. В., Якушенко С. А., </w:t>
      </w:r>
      <w:proofErr w:type="spellStart"/>
      <w:r w:rsidRPr="00DF388F">
        <w:rPr>
          <w:i/>
        </w:rPr>
        <w:t>Боленко</w:t>
      </w:r>
      <w:proofErr w:type="spellEnd"/>
      <w:r w:rsidRPr="00DF388F">
        <w:rPr>
          <w:i/>
        </w:rPr>
        <w:t> </w:t>
      </w:r>
      <w:r w:rsidR="002F12C2" w:rsidRPr="00DF388F">
        <w:rPr>
          <w:i/>
        </w:rPr>
        <w:t>Е. Г.</w:t>
      </w:r>
      <w:bookmarkEnd w:id="16"/>
      <w:r>
        <w:rPr>
          <w:i/>
        </w:rPr>
        <w:t xml:space="preserve"> </w:t>
      </w:r>
      <w:bookmarkStart w:id="17" w:name="_Toc1557639"/>
      <w:r w:rsidRPr="00DF388F">
        <w:rPr>
          <w:b/>
        </w:rPr>
        <w:t>Навигационное обеспечение подвижных объектов и проблемы его безопасности</w:t>
      </w:r>
      <w:bookmarkEnd w:id="17"/>
      <w:r>
        <w:rPr>
          <w:b/>
        </w:rPr>
        <w:t xml:space="preserve">. </w:t>
      </w:r>
      <w:r w:rsidR="001E7186">
        <w:rPr>
          <w:b/>
        </w:rPr>
        <w:t xml:space="preserve">С. 51−59. </w:t>
      </w:r>
      <w:r w:rsidR="002F12C2" w:rsidRPr="002F12C2">
        <w:t>Показана сложность архитектуры системы навигационного обеспечения подвижных объектов в условиях мегаполисов. Представлено выражение для расчёта навигационной ошибки. Сформулировано понятие навигационной безопас</w:t>
      </w:r>
      <w:r>
        <w:softHyphen/>
      </w:r>
      <w:r w:rsidR="002F12C2" w:rsidRPr="002F12C2">
        <w:t>ности, определены направления её обеспечения в интересах подвижных объектов и элементов системы мобильного телевидения.</w:t>
      </w:r>
      <w:r>
        <w:t xml:space="preserve"> </w:t>
      </w:r>
      <w:r w:rsidR="002F12C2" w:rsidRPr="00DF388F">
        <w:rPr>
          <w:b/>
        </w:rPr>
        <w:t>Ключевые слова</w:t>
      </w:r>
      <w:r w:rsidR="002F12C2" w:rsidRPr="002F12C2">
        <w:t>:</w:t>
      </w:r>
      <w:r>
        <w:t xml:space="preserve"> </w:t>
      </w:r>
      <w:r w:rsidR="002F12C2" w:rsidRPr="002F12C2">
        <w:t>навигационная безопасность, навигационная ошибка, система навигационного обеспечения</w:t>
      </w:r>
    </w:p>
    <w:p w14:paraId="36BD284E" w14:textId="77777777" w:rsidR="002F12C2" w:rsidRPr="00681526" w:rsidRDefault="00DF388F" w:rsidP="00DF388F">
      <w:pPr>
        <w:pStyle w:val="aa"/>
        <w:rPr>
          <w:i/>
          <w:iCs/>
        </w:rPr>
      </w:pPr>
      <w:bookmarkStart w:id="18" w:name="_Toc1557640"/>
      <w:r w:rsidRPr="00DF388F">
        <w:rPr>
          <w:i/>
        </w:rPr>
        <w:t>Можейко </w:t>
      </w:r>
      <w:r w:rsidR="002F12C2" w:rsidRPr="00DF388F">
        <w:rPr>
          <w:i/>
        </w:rPr>
        <w:t xml:space="preserve">В. И., </w:t>
      </w:r>
      <w:r w:rsidRPr="00DF388F">
        <w:rPr>
          <w:i/>
        </w:rPr>
        <w:t>Фисенко </w:t>
      </w:r>
      <w:r w:rsidR="002F12C2" w:rsidRPr="00DF388F">
        <w:rPr>
          <w:i/>
        </w:rPr>
        <w:t>Т. Ю.</w:t>
      </w:r>
      <w:r w:rsidRPr="00DF388F">
        <w:rPr>
          <w:i/>
        </w:rPr>
        <w:t>,</w:t>
      </w:r>
      <w:r w:rsidR="002F12C2" w:rsidRPr="00DF388F">
        <w:rPr>
          <w:i/>
        </w:rPr>
        <w:t xml:space="preserve"> Фёдоров</w:t>
      </w:r>
      <w:bookmarkEnd w:id="18"/>
      <w:r w:rsidRPr="00DF388F">
        <w:rPr>
          <w:i/>
        </w:rPr>
        <w:t> Д. А.</w:t>
      </w:r>
      <w:r>
        <w:rPr>
          <w:i/>
        </w:rPr>
        <w:t xml:space="preserve"> </w:t>
      </w:r>
      <w:bookmarkStart w:id="19" w:name="_Toc1557641"/>
      <w:bookmarkStart w:id="20" w:name="OLE_LINK1"/>
      <w:bookmarkStart w:id="21" w:name="OLE_LINK2"/>
      <w:bookmarkStart w:id="22" w:name="OLE_LINK5"/>
      <w:r w:rsidRPr="00DF388F">
        <w:rPr>
          <w:b/>
        </w:rPr>
        <w:t>Цифровые методы масштабирования изображений в оптико-электронных системах наблюдения</w:t>
      </w:r>
      <w:bookmarkEnd w:id="19"/>
      <w:r>
        <w:rPr>
          <w:b/>
        </w:rPr>
        <w:t xml:space="preserve">. </w:t>
      </w:r>
      <w:bookmarkStart w:id="23" w:name="OLE_LINK3"/>
      <w:bookmarkStart w:id="24" w:name="OLE_LINK4"/>
      <w:bookmarkEnd w:id="20"/>
      <w:bookmarkEnd w:id="21"/>
      <w:bookmarkEnd w:id="22"/>
      <w:r w:rsidR="001E7186">
        <w:rPr>
          <w:b/>
        </w:rPr>
        <w:t xml:space="preserve">С. 60−74. </w:t>
      </w:r>
      <w:r w:rsidR="002F12C2" w:rsidRPr="002F12C2">
        <w:t>Рассмотрены цифровые методы масштабирования при визуализации изображений. Наряду с классическими подходами, внимание уделено полифазным схемам сплайн-фильтров, реализуемым в реальном времени. Приведены таблицы коэффициентов полифазных фильтров для преобразования распространённых форматов изображений при визуализации в оптико-электронных системах наблюдения.</w:t>
      </w:r>
      <w:bookmarkEnd w:id="23"/>
      <w:bookmarkEnd w:id="24"/>
      <w:r>
        <w:t xml:space="preserve"> </w:t>
      </w:r>
      <w:bookmarkStart w:id="25" w:name="OLE_LINK6"/>
      <w:bookmarkStart w:id="26" w:name="OLE_LINK7"/>
      <w:r w:rsidR="002F12C2" w:rsidRPr="00DF388F">
        <w:rPr>
          <w:b/>
        </w:rPr>
        <w:t>Ключевые слова</w:t>
      </w:r>
      <w:r w:rsidR="002F12C2" w:rsidRPr="002F12C2">
        <w:t>:</w:t>
      </w:r>
      <w:r>
        <w:t xml:space="preserve"> </w:t>
      </w:r>
      <w:proofErr w:type="spellStart"/>
      <w:r w:rsidR="002F12C2" w:rsidRPr="002F12C2">
        <w:t>передискре</w:t>
      </w:r>
      <w:r w:rsidR="001E7186">
        <w:softHyphen/>
      </w:r>
      <w:r w:rsidR="002F12C2" w:rsidRPr="002F12C2">
        <w:t>тизация</w:t>
      </w:r>
      <w:proofErr w:type="spellEnd"/>
      <w:r w:rsidR="002F12C2" w:rsidRPr="002F12C2">
        <w:t xml:space="preserve">, интерполяция, полифазная фильтрация, BC-сплайны, </w:t>
      </w:r>
      <w:proofErr w:type="spellStart"/>
      <w:r w:rsidR="002F12C2" w:rsidRPr="00681526">
        <w:rPr>
          <w:i/>
          <w:iCs/>
        </w:rPr>
        <w:t>Mitchell-Netravali</w:t>
      </w:r>
      <w:proofErr w:type="spellEnd"/>
      <w:r w:rsidR="002F12C2" w:rsidRPr="00681526">
        <w:t>,</w:t>
      </w:r>
      <w:r w:rsidR="002F12C2" w:rsidRPr="00681526">
        <w:rPr>
          <w:i/>
          <w:iCs/>
        </w:rPr>
        <w:t xml:space="preserve"> </w:t>
      </w:r>
      <w:proofErr w:type="spellStart"/>
      <w:r w:rsidR="002F12C2" w:rsidRPr="00681526">
        <w:rPr>
          <w:i/>
          <w:iCs/>
        </w:rPr>
        <w:t>Catmull-Rom</w:t>
      </w:r>
      <w:proofErr w:type="spellEnd"/>
    </w:p>
    <w:p w14:paraId="10AB83CE" w14:textId="77777777" w:rsidR="002F12C2" w:rsidRPr="002F12C2" w:rsidRDefault="00DF388F" w:rsidP="00807973">
      <w:pPr>
        <w:pStyle w:val="aa"/>
      </w:pPr>
      <w:bookmarkStart w:id="27" w:name="_Toc1557642"/>
      <w:bookmarkEnd w:id="25"/>
      <w:bookmarkEnd w:id="26"/>
      <w:r w:rsidRPr="00807973">
        <w:rPr>
          <w:i/>
        </w:rPr>
        <w:t>Логунов</w:t>
      </w:r>
      <w:r w:rsidR="00807973" w:rsidRPr="00807973">
        <w:rPr>
          <w:i/>
        </w:rPr>
        <w:t> </w:t>
      </w:r>
      <w:r w:rsidR="002F12C2" w:rsidRPr="00807973">
        <w:rPr>
          <w:i/>
        </w:rPr>
        <w:t>С. В.</w:t>
      </w:r>
      <w:r w:rsidR="00807973" w:rsidRPr="00807973">
        <w:rPr>
          <w:i/>
        </w:rPr>
        <w:t>, Куприянов</w:t>
      </w:r>
      <w:r w:rsidR="002F12C2" w:rsidRPr="00807973">
        <w:rPr>
          <w:i/>
        </w:rPr>
        <w:t xml:space="preserve"> Н. А.</w:t>
      </w:r>
      <w:bookmarkEnd w:id="27"/>
      <w:r w:rsidR="00807973">
        <w:t xml:space="preserve"> </w:t>
      </w:r>
      <w:bookmarkStart w:id="28" w:name="_Toc1557643"/>
      <w:r w:rsidR="00807973" w:rsidRPr="00807973">
        <w:rPr>
          <w:b/>
        </w:rPr>
        <w:t>Методика ранжирования</w:t>
      </w:r>
      <w:r w:rsidR="002F12C2" w:rsidRPr="00807973">
        <w:rPr>
          <w:b/>
        </w:rPr>
        <w:t xml:space="preserve"> </w:t>
      </w:r>
      <w:r w:rsidR="00807973" w:rsidRPr="00807973">
        <w:rPr>
          <w:b/>
        </w:rPr>
        <w:t>каталогизи</w:t>
      </w:r>
      <w:r w:rsidR="00807973">
        <w:rPr>
          <w:b/>
        </w:rPr>
        <w:softHyphen/>
      </w:r>
      <w:r w:rsidR="00807973" w:rsidRPr="00807973">
        <w:rPr>
          <w:b/>
        </w:rPr>
        <w:t xml:space="preserve">рованных космических объектов, используемых для повышения </w:t>
      </w:r>
      <w:r w:rsidR="00807973" w:rsidRPr="00807973">
        <w:rPr>
          <w:b/>
        </w:rPr>
        <w:lastRenderedPageBreak/>
        <w:t>точности определения координат объектов радиолокационной станцией дальнего обнаружения</w:t>
      </w:r>
      <w:bookmarkEnd w:id="28"/>
      <w:r w:rsidR="00807973">
        <w:rPr>
          <w:b/>
        </w:rPr>
        <w:t xml:space="preserve">. </w:t>
      </w:r>
      <w:r w:rsidR="001E7186">
        <w:rPr>
          <w:b/>
        </w:rPr>
        <w:t xml:space="preserve">С. 75−84. </w:t>
      </w:r>
      <w:r w:rsidR="002F12C2" w:rsidRPr="002F12C2">
        <w:t>Предложена методика ранжирования каталогизированных космических объектов, сопровождаемых радиолока</w:t>
      </w:r>
      <w:r w:rsidR="001E7186">
        <w:softHyphen/>
      </w:r>
      <w:r w:rsidR="002F12C2" w:rsidRPr="002F12C2">
        <w:t>ционной станцией дальнего обнаружения. Представлено обоснование нескольких критериев иерархии, позволяющих ранжировать космические объекты в целях получения оценок состояния среды распространения в наибольшем объёме зоны обзора. Представлены результаты моделирования сопровождения каталогизированных космических объектов при различных программах организации обзора пространства.</w:t>
      </w:r>
      <w:r w:rsidR="00807973">
        <w:t xml:space="preserve"> </w:t>
      </w:r>
      <w:r w:rsidR="002F12C2" w:rsidRPr="00807973">
        <w:rPr>
          <w:b/>
        </w:rPr>
        <w:t>Ключевые слова</w:t>
      </w:r>
      <w:r w:rsidR="002F12C2" w:rsidRPr="002F12C2">
        <w:t>:</w:t>
      </w:r>
      <w:r w:rsidR="00807973">
        <w:t xml:space="preserve"> </w:t>
      </w:r>
      <w:r w:rsidR="002F12C2" w:rsidRPr="002F12C2">
        <w:t>радиолокационная станция, влияние среды распространения радиосигналов, априорная координатная информация</w:t>
      </w:r>
    </w:p>
    <w:p w14:paraId="672D1A62" w14:textId="29D88923" w:rsidR="002F12C2" w:rsidRPr="002F12C2" w:rsidRDefault="002F12C2" w:rsidP="00807973">
      <w:pPr>
        <w:pStyle w:val="aa"/>
      </w:pPr>
      <w:bookmarkStart w:id="29" w:name="_Toc1557644"/>
      <w:r w:rsidRPr="00D95D08">
        <w:rPr>
          <w:i/>
          <w:iCs/>
        </w:rPr>
        <w:t>Ханков</w:t>
      </w:r>
      <w:r w:rsidR="00807973" w:rsidRPr="00D95D08">
        <w:rPr>
          <w:i/>
          <w:iCs/>
        </w:rPr>
        <w:t> С. И.,</w:t>
      </w:r>
      <w:r w:rsidRPr="00D95D08">
        <w:rPr>
          <w:i/>
          <w:iCs/>
        </w:rPr>
        <w:t xml:space="preserve"> Дзитоев</w:t>
      </w:r>
      <w:r w:rsidR="00807973" w:rsidRPr="00D95D08">
        <w:rPr>
          <w:i/>
          <w:iCs/>
        </w:rPr>
        <w:t> А. М., Лаповок</w:t>
      </w:r>
      <w:r w:rsidRPr="00D95D08">
        <w:rPr>
          <w:i/>
          <w:iCs/>
        </w:rPr>
        <w:t xml:space="preserve"> Е. В.</w:t>
      </w:r>
      <w:r w:rsidR="00807973">
        <w:t xml:space="preserve"> </w:t>
      </w:r>
      <w:bookmarkStart w:id="30" w:name="_Toc1557645"/>
      <w:bookmarkEnd w:id="29"/>
      <w:r w:rsidR="00807973" w:rsidRPr="00807973">
        <w:rPr>
          <w:b/>
        </w:rPr>
        <w:t>Инфракрасный телескоп с</w:t>
      </w:r>
      <w:r w:rsidR="00D95D08">
        <w:rPr>
          <w:b/>
        </w:rPr>
        <w:t> </w:t>
      </w:r>
      <w:r w:rsidR="00807973" w:rsidRPr="00807973">
        <w:rPr>
          <w:b/>
        </w:rPr>
        <w:t>криоблоком</w:t>
      </w:r>
      <w:r w:rsidRPr="00807973">
        <w:rPr>
          <w:vertAlign w:val="superscript"/>
        </w:rPr>
        <w:footnoteReference w:id="1"/>
      </w:r>
      <w:bookmarkEnd w:id="30"/>
      <w:r w:rsidR="00807973" w:rsidRPr="00807973">
        <w:t>.</w:t>
      </w:r>
      <w:r w:rsidR="00807973">
        <w:rPr>
          <w:b/>
        </w:rPr>
        <w:t xml:space="preserve"> </w:t>
      </w:r>
      <w:r w:rsidR="001E7186">
        <w:rPr>
          <w:b/>
        </w:rPr>
        <w:t xml:space="preserve">С. 85−91. </w:t>
      </w:r>
      <w:r w:rsidRPr="002F12C2">
        <w:t>Предложена конструктивно-функциональная схема телескопа для наблюдения сквозь атмосферу в окнах её прозрачности в инфракрасной области спектра для двух вариантов наблюдения – с борта космического аппарата за земной поверхностью (дистанционное зондирование Земли – ДЗЗ) и с Земной поверхности для обнаружения космических аппаратов.</w:t>
      </w:r>
      <w:r w:rsidR="00807973">
        <w:t xml:space="preserve"> </w:t>
      </w:r>
      <w:r w:rsidRPr="00807973">
        <w:rPr>
          <w:b/>
        </w:rPr>
        <w:t>Ключевые слова</w:t>
      </w:r>
      <w:r w:rsidRPr="002F12C2">
        <w:t>:</w:t>
      </w:r>
      <w:r w:rsidR="00807973">
        <w:t xml:space="preserve"> </w:t>
      </w:r>
      <w:r w:rsidRPr="002F12C2">
        <w:t>телескопы ДЗЗ, обнаружение объекта из</w:t>
      </w:r>
      <w:r w:rsidR="00D95D08">
        <w:t> </w:t>
      </w:r>
      <w:r w:rsidRPr="002F12C2">
        <w:t>космоса, криоблок, окна прозрачности атмосферы, инфракрасное излучение</w:t>
      </w:r>
    </w:p>
    <w:p w14:paraId="446DF1E8" w14:textId="77777777" w:rsidR="002F12C2" w:rsidRPr="002F12C2" w:rsidRDefault="00807973" w:rsidP="00807973">
      <w:pPr>
        <w:pStyle w:val="aa"/>
      </w:pPr>
      <w:bookmarkStart w:id="31" w:name="_Toc1557646"/>
      <w:proofErr w:type="spellStart"/>
      <w:r w:rsidRPr="00807973">
        <w:rPr>
          <w:i/>
        </w:rPr>
        <w:t>Баланин</w:t>
      </w:r>
      <w:proofErr w:type="spellEnd"/>
      <w:r w:rsidRPr="00807973">
        <w:rPr>
          <w:i/>
        </w:rPr>
        <w:t> </w:t>
      </w:r>
      <w:r w:rsidR="002F12C2" w:rsidRPr="00807973">
        <w:rPr>
          <w:i/>
        </w:rPr>
        <w:t>Л. Н.</w:t>
      </w:r>
      <w:r w:rsidR="002F12C2" w:rsidRPr="002F12C2">
        <w:t> </w:t>
      </w:r>
      <w:bookmarkStart w:id="32" w:name="_Toc1557647"/>
      <w:bookmarkEnd w:id="31"/>
      <w:r w:rsidRPr="00807973">
        <w:rPr>
          <w:b/>
        </w:rPr>
        <w:t xml:space="preserve">Запись данных на магнитную ленту в формате </w:t>
      </w:r>
      <w:r w:rsidR="002F12C2" w:rsidRPr="00807973">
        <w:rPr>
          <w:b/>
        </w:rPr>
        <w:t>LTO</w:t>
      </w:r>
      <w:bookmarkEnd w:id="32"/>
      <w:r>
        <w:rPr>
          <w:b/>
        </w:rPr>
        <w:t xml:space="preserve">. </w:t>
      </w:r>
      <w:r w:rsidR="001E7186">
        <w:rPr>
          <w:b/>
        </w:rPr>
        <w:t xml:space="preserve">С. 92−96. </w:t>
      </w:r>
      <w:r w:rsidR="002F12C2" w:rsidRPr="002F12C2">
        <w:t>Рассмотрены особенности записи данных на магнитную ленту в формате LTO и перспективы использования накопителей LTO в системах хранения данных. Приведены технические характеристики ленточных магнитных накопителей последних разработок.</w:t>
      </w:r>
      <w:r>
        <w:t xml:space="preserve"> </w:t>
      </w:r>
      <w:r w:rsidR="002F12C2" w:rsidRPr="002F12C2">
        <w:t>Ключевые слова:</w:t>
      </w:r>
      <w:r>
        <w:t xml:space="preserve"> </w:t>
      </w:r>
      <w:r w:rsidR="002F12C2" w:rsidRPr="002F12C2">
        <w:t>магнитная лента, ленточный накопитель, формат записи</w:t>
      </w:r>
    </w:p>
    <w:p w14:paraId="3F002DBB" w14:textId="77777777" w:rsidR="002F12C2" w:rsidRPr="002F12C2" w:rsidRDefault="00807973" w:rsidP="00807973">
      <w:pPr>
        <w:pStyle w:val="aa"/>
      </w:pPr>
      <w:bookmarkStart w:id="33" w:name="_Toc1557648"/>
      <w:r w:rsidRPr="00807973">
        <w:rPr>
          <w:i/>
        </w:rPr>
        <w:t xml:space="preserve">Яковлев </w:t>
      </w:r>
      <w:r w:rsidR="002F12C2" w:rsidRPr="00807973">
        <w:rPr>
          <w:i/>
        </w:rPr>
        <w:t>В. П</w:t>
      </w:r>
      <w:r w:rsidR="002F12C2" w:rsidRPr="002F12C2">
        <w:t>. </w:t>
      </w:r>
      <w:bookmarkStart w:id="34" w:name="_Toc1557649"/>
      <w:bookmarkEnd w:id="33"/>
      <w:r w:rsidRPr="00807973">
        <w:rPr>
          <w:b/>
        </w:rPr>
        <w:t>Научные пророки.</w:t>
      </w:r>
      <w:r w:rsidR="0028461F" w:rsidRPr="00807973">
        <w:rPr>
          <w:b/>
        </w:rPr>
        <w:t xml:space="preserve"> </w:t>
      </w:r>
      <w:r w:rsidR="002F12C2" w:rsidRPr="00807973">
        <w:rPr>
          <w:b/>
        </w:rPr>
        <w:t>К столетию Якова Исаевича Хургина</w:t>
      </w:r>
      <w:bookmarkEnd w:id="34"/>
      <w:r>
        <w:rPr>
          <w:b/>
        </w:rPr>
        <w:t xml:space="preserve"> </w:t>
      </w:r>
      <w:r w:rsidR="002F12C2" w:rsidRPr="00807973">
        <w:rPr>
          <w:b/>
        </w:rPr>
        <w:t>(1919–2005)</w:t>
      </w:r>
      <w:r>
        <w:rPr>
          <w:b/>
        </w:rPr>
        <w:t xml:space="preserve">. </w:t>
      </w:r>
      <w:r w:rsidR="001E7186">
        <w:rPr>
          <w:b/>
        </w:rPr>
        <w:t xml:space="preserve">С. 97−104. </w:t>
      </w:r>
      <w:r w:rsidR="002F12C2" w:rsidRPr="002F12C2">
        <w:t>Изложена эволюция прикладной науки. Отмечен вклад в это направление Л. И. Мандельштама, Н. Д </w:t>
      </w:r>
      <w:proofErr w:type="spellStart"/>
      <w:r w:rsidR="002F12C2" w:rsidRPr="002F12C2">
        <w:t>Папалекси</w:t>
      </w:r>
      <w:proofErr w:type="spellEnd"/>
      <w:r w:rsidR="002F12C2" w:rsidRPr="002F12C2">
        <w:t>, А. А.</w:t>
      </w:r>
      <w:r>
        <w:t> </w:t>
      </w:r>
      <w:r w:rsidR="002F12C2" w:rsidRPr="002F12C2">
        <w:t xml:space="preserve">Андронова, С. Э Хайкина, А. А. Витта, Г. С. Горелика. </w:t>
      </w:r>
      <w:r w:rsidR="002F12C2" w:rsidRPr="001E7186">
        <w:t>Охаракте</w:t>
      </w:r>
      <w:r w:rsidR="001E7186">
        <w:softHyphen/>
      </w:r>
      <w:r w:rsidR="002F12C2" w:rsidRPr="001E7186">
        <w:t>ризована</w:t>
      </w:r>
      <w:r w:rsidR="002F12C2" w:rsidRPr="002F12C2">
        <w:t xml:space="preserve"> роль научной школы Я. И. Хургина. </w:t>
      </w:r>
      <w:r w:rsidR="002F12C2" w:rsidRPr="001E7186">
        <w:rPr>
          <w:b/>
        </w:rPr>
        <w:t>Ключевые слова</w:t>
      </w:r>
      <w:r w:rsidR="002F12C2" w:rsidRPr="002F12C2">
        <w:t>:</w:t>
      </w:r>
      <w:r>
        <w:t xml:space="preserve"> </w:t>
      </w:r>
      <w:r w:rsidR="002F12C2" w:rsidRPr="002F12C2">
        <w:t>прикладная наука, методология математики и физики</w:t>
      </w:r>
    </w:p>
    <w:p w14:paraId="575C301C" w14:textId="56CB2117" w:rsidR="00A965BD" w:rsidRDefault="00807973" w:rsidP="00D95D08">
      <w:pPr>
        <w:pStyle w:val="aa"/>
      </w:pPr>
      <w:bookmarkStart w:id="35" w:name="_Toc1557650"/>
      <w:r w:rsidRPr="00807973">
        <w:rPr>
          <w:i/>
        </w:rPr>
        <w:t xml:space="preserve">Цыцулин </w:t>
      </w:r>
      <w:r w:rsidR="002F12C2" w:rsidRPr="00807973">
        <w:rPr>
          <w:i/>
        </w:rPr>
        <w:t>А. К. </w:t>
      </w:r>
      <w:bookmarkStart w:id="36" w:name="_Toc1557651"/>
      <w:bookmarkEnd w:id="35"/>
      <w:r w:rsidRPr="00807973">
        <w:rPr>
          <w:b/>
        </w:rPr>
        <w:t xml:space="preserve">Комментарии к книге о </w:t>
      </w:r>
      <w:r w:rsidR="002F12C2" w:rsidRPr="00807973">
        <w:rPr>
          <w:b/>
        </w:rPr>
        <w:t>К</w:t>
      </w:r>
      <w:r w:rsidRPr="00807973">
        <w:rPr>
          <w:b/>
        </w:rPr>
        <w:t>лоде</w:t>
      </w:r>
      <w:r w:rsidR="002F12C2" w:rsidRPr="00807973">
        <w:rPr>
          <w:b/>
        </w:rPr>
        <w:t xml:space="preserve"> Ш</w:t>
      </w:r>
      <w:r w:rsidRPr="00807973">
        <w:rPr>
          <w:b/>
        </w:rPr>
        <w:t>енноне</w:t>
      </w:r>
      <w:bookmarkEnd w:id="36"/>
      <w:r>
        <w:rPr>
          <w:b/>
        </w:rPr>
        <w:t xml:space="preserve">. </w:t>
      </w:r>
      <w:r w:rsidR="001E7186">
        <w:rPr>
          <w:b/>
        </w:rPr>
        <w:t xml:space="preserve">С. 105−113. </w:t>
      </w:r>
      <w:r w:rsidR="002F12C2" w:rsidRPr="002F12C2">
        <w:t>Отмечены важные и спорные положения в книге; показан вклад научной школы НИИ телевидения в развитие теории К. Шеннона, состоящий в принципе доминантной информации с его аксиоматикой, понятиями и законами и в</w:t>
      </w:r>
      <w:r>
        <w:t> </w:t>
      </w:r>
      <w:r w:rsidR="002F12C2" w:rsidRPr="002F12C2">
        <w:t xml:space="preserve">уравнении связи, основанном на понятии сопряжённых триад. </w:t>
      </w:r>
      <w:r w:rsidR="002F12C2" w:rsidRPr="001E7186">
        <w:rPr>
          <w:b/>
        </w:rPr>
        <w:t>Ключевые слова:</w:t>
      </w:r>
      <w:r>
        <w:t xml:space="preserve"> </w:t>
      </w:r>
      <w:r w:rsidR="002F12C2" w:rsidRPr="002F12C2">
        <w:t>теория информации, системы связи, уравнение связи, принцип доминантной информации</w:t>
      </w:r>
      <w:bookmarkStart w:id="37" w:name="_Toc1557652"/>
    </w:p>
    <w:p w14:paraId="06AE8DEC" w14:textId="77777777" w:rsidR="002F12C2" w:rsidRPr="00807973" w:rsidRDefault="00807973" w:rsidP="00807973">
      <w:pPr>
        <w:pStyle w:val="aa"/>
        <w:rPr>
          <w:b/>
        </w:rPr>
      </w:pPr>
      <w:r w:rsidRPr="00807973">
        <w:rPr>
          <w:i/>
        </w:rPr>
        <w:t>Пятков В. В., Ковальчук В. С., Бобровский А. И.</w:t>
      </w:r>
      <w:r>
        <w:t xml:space="preserve"> </w:t>
      </w:r>
      <w:r w:rsidRPr="00807973">
        <w:rPr>
          <w:b/>
        </w:rPr>
        <w:t xml:space="preserve">Отзыв </w:t>
      </w:r>
      <w:r w:rsidR="002F12C2" w:rsidRPr="00807973">
        <w:rPr>
          <w:b/>
        </w:rPr>
        <w:t>на учебник</w:t>
      </w:r>
      <w:bookmarkEnd w:id="37"/>
      <w:r w:rsidRPr="00807973">
        <w:rPr>
          <w:b/>
        </w:rPr>
        <w:t xml:space="preserve"> </w:t>
      </w:r>
      <w:r w:rsidR="002F12C2" w:rsidRPr="00807973">
        <w:rPr>
          <w:b/>
        </w:rPr>
        <w:t>Н. Ф.</w:t>
      </w:r>
      <w:r>
        <w:rPr>
          <w:b/>
        </w:rPr>
        <w:t> </w:t>
      </w:r>
      <w:r w:rsidR="002F12C2" w:rsidRPr="00807973">
        <w:rPr>
          <w:b/>
        </w:rPr>
        <w:t>Аверкиева, С. А. Власова, С. А. Богачева,</w:t>
      </w:r>
      <w:r w:rsidRPr="00807973">
        <w:rPr>
          <w:b/>
        </w:rPr>
        <w:t xml:space="preserve"> </w:t>
      </w:r>
      <w:r w:rsidR="002F12C2" w:rsidRPr="00807973">
        <w:rPr>
          <w:b/>
        </w:rPr>
        <w:t>А. Т. </w:t>
      </w:r>
      <w:proofErr w:type="spellStart"/>
      <w:r w:rsidR="002F12C2" w:rsidRPr="00807973">
        <w:rPr>
          <w:b/>
        </w:rPr>
        <w:t>Жаткина</w:t>
      </w:r>
      <w:proofErr w:type="spellEnd"/>
      <w:r w:rsidR="002F12C2" w:rsidRPr="00807973">
        <w:rPr>
          <w:b/>
        </w:rPr>
        <w:t>, А. В. </w:t>
      </w:r>
      <w:proofErr w:type="spellStart"/>
      <w:r w:rsidR="002F12C2" w:rsidRPr="00807973">
        <w:rPr>
          <w:b/>
        </w:rPr>
        <w:t>Кульвица</w:t>
      </w:r>
      <w:proofErr w:type="spellEnd"/>
      <w:r w:rsidRPr="00807973">
        <w:rPr>
          <w:b/>
        </w:rPr>
        <w:t xml:space="preserve"> </w:t>
      </w:r>
      <w:bookmarkStart w:id="38" w:name="_Toc1557653"/>
      <w:r w:rsidRPr="00807973">
        <w:rPr>
          <w:b/>
        </w:rPr>
        <w:t>«Баллистические основы проектирования ракет-носителей и спутниковых систем</w:t>
      </w:r>
      <w:bookmarkEnd w:id="38"/>
      <w:r w:rsidRPr="00807973">
        <w:rPr>
          <w:b/>
        </w:rPr>
        <w:t>»</w:t>
      </w:r>
      <w:r w:rsidR="001E7186">
        <w:rPr>
          <w:b/>
        </w:rPr>
        <w:t>. С. 114−116.</w:t>
      </w:r>
    </w:p>
    <w:sectPr w:rsidR="002F12C2" w:rsidRPr="00807973" w:rsidSect="008546B5">
      <w:footerReference w:type="even" r:id="rId8"/>
      <w:footerReference w:type="default" r:id="rId9"/>
      <w:pgSz w:w="9356" w:h="13325" w:code="128"/>
      <w:pgMar w:top="851" w:right="851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D0BE3" w14:textId="77777777" w:rsidR="00AF271F" w:rsidRDefault="00AF271F">
      <w:r>
        <w:separator/>
      </w:r>
    </w:p>
  </w:endnote>
  <w:endnote w:type="continuationSeparator" w:id="0">
    <w:p w14:paraId="593C7A39" w14:textId="77777777" w:rsidR="00AF271F" w:rsidRDefault="00AF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124804"/>
    </w:sdtPr>
    <w:sdtContent>
      <w:p w14:paraId="4F1D2669" w14:textId="226CDA6B" w:rsidR="0028461F" w:rsidRDefault="0028461F" w:rsidP="00D95D08">
        <w:pPr>
          <w:tabs>
            <w:tab w:val="left" w:pos="1843"/>
            <w:tab w:val="left" w:pos="5103"/>
            <w:tab w:val="left" w:pos="5387"/>
            <w:tab w:val="left" w:pos="5670"/>
            <w:tab w:val="left" w:pos="5954"/>
          </w:tabs>
          <w:jc w:val="left"/>
        </w:pP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>
          <w:rPr>
            <w:noProof/>
            <w:sz w:val="20"/>
          </w:rPr>
          <w:t>4</w:t>
        </w:r>
        <w:r w:rsidRPr="000E6E2C">
          <w:rPr>
            <w:sz w:val="20"/>
          </w:rPr>
          <w:fldChar w:fldCharType="end"/>
        </w:r>
        <w:r>
          <w:tab/>
        </w:r>
        <w:r w:rsidRPr="00E05C25">
          <w:rPr>
            <w:sz w:val="18"/>
            <w:szCs w:val="18"/>
          </w:rPr>
          <w:t>Вопросы радиоэлектроники</w:t>
        </w:r>
        <w:r w:rsidR="00D95D08">
          <w:rPr>
            <w:sz w:val="18"/>
            <w:szCs w:val="18"/>
          </w:rPr>
          <w:t xml:space="preserve">. Серия </w:t>
        </w:r>
        <w:r w:rsidRPr="00E05C25">
          <w:rPr>
            <w:sz w:val="18"/>
            <w:szCs w:val="18"/>
          </w:rPr>
          <w:t>Техника телевидения, 20</w:t>
        </w:r>
        <w:r>
          <w:rPr>
            <w:sz w:val="18"/>
            <w:szCs w:val="18"/>
          </w:rPr>
          <w:t>19</w:t>
        </w:r>
        <w:r w:rsidRPr="00E05C25">
          <w:rPr>
            <w:sz w:val="18"/>
            <w:szCs w:val="18"/>
          </w:rPr>
          <w:t>, вып.</w:t>
        </w:r>
        <w:r>
          <w:t xml:space="preserve"> </w:t>
        </w:r>
        <w:r>
          <w:rPr>
            <w:sz w:val="18"/>
            <w:szCs w:val="18"/>
          </w:rPr>
          <w:t>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934285"/>
    </w:sdtPr>
    <w:sdtContent>
      <w:p w14:paraId="324FAD71" w14:textId="2198D923" w:rsidR="0028461F" w:rsidRPr="00AB3B9F" w:rsidRDefault="0028461F" w:rsidP="002C67FA">
        <w:pPr>
          <w:tabs>
            <w:tab w:val="left" w:pos="5954"/>
            <w:tab w:val="left" w:pos="6521"/>
            <w:tab w:val="left" w:pos="7088"/>
          </w:tabs>
          <w:jc w:val="left"/>
        </w:pPr>
        <w:r>
          <w:t>В</w:t>
        </w:r>
        <w:r w:rsidRPr="00E05C25">
          <w:rPr>
            <w:sz w:val="18"/>
            <w:szCs w:val="18"/>
          </w:rPr>
          <w:t>опросы радиоэлектроники</w:t>
        </w:r>
        <w:r w:rsidR="00D95D08">
          <w:rPr>
            <w:sz w:val="18"/>
            <w:szCs w:val="18"/>
          </w:rPr>
          <w:t>. Серия</w:t>
        </w:r>
        <w:r w:rsidRPr="00E05C25">
          <w:rPr>
            <w:sz w:val="18"/>
            <w:szCs w:val="18"/>
          </w:rPr>
          <w:t> Техника телевидения, 20</w:t>
        </w:r>
        <w:r>
          <w:rPr>
            <w:sz w:val="18"/>
            <w:szCs w:val="18"/>
          </w:rPr>
          <w:t>19</w:t>
        </w:r>
        <w:r w:rsidRPr="00E05C25">
          <w:rPr>
            <w:sz w:val="18"/>
            <w:szCs w:val="18"/>
          </w:rPr>
          <w:t>, вып.</w:t>
        </w:r>
        <w:r>
          <w:rPr>
            <w:sz w:val="18"/>
            <w:szCs w:val="18"/>
          </w:rPr>
          <w:t xml:space="preserve"> 1</w:t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>
          <w:rPr>
            <w:noProof/>
            <w:sz w:val="20"/>
          </w:rPr>
          <w:t>3</w:t>
        </w:r>
        <w:r w:rsidRPr="000E6E2C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4C423" w14:textId="77777777" w:rsidR="00AF271F" w:rsidRDefault="00AF271F">
      <w:r>
        <w:separator/>
      </w:r>
    </w:p>
  </w:footnote>
  <w:footnote w:type="continuationSeparator" w:id="0">
    <w:p w14:paraId="25386C9D" w14:textId="77777777" w:rsidR="00AF271F" w:rsidRDefault="00AF271F">
      <w:r>
        <w:continuationSeparator/>
      </w:r>
    </w:p>
  </w:footnote>
  <w:footnote w:id="1">
    <w:p w14:paraId="7A56E9CA" w14:textId="77777777" w:rsidR="0028461F" w:rsidRPr="00D95D08" w:rsidRDefault="0028461F" w:rsidP="002F12C2">
      <w:pPr>
        <w:rPr>
          <w:sz w:val="18"/>
          <w:szCs w:val="22"/>
        </w:rPr>
      </w:pPr>
      <w:r w:rsidRPr="00807973">
        <w:rPr>
          <w:sz w:val="20"/>
          <w:vertAlign w:val="superscript"/>
        </w:rPr>
        <w:footnoteRef/>
      </w:r>
      <w:r w:rsidRPr="00807973">
        <w:rPr>
          <w:sz w:val="20"/>
        </w:rPr>
        <w:t xml:space="preserve"> </w:t>
      </w:r>
      <w:r w:rsidRPr="00D95D08">
        <w:rPr>
          <w:sz w:val="18"/>
          <w:szCs w:val="22"/>
        </w:rPr>
        <w:t>Статья публикуется в порядке обсуждения в авторской редакции; мнение редколлегии может не совпадать с мнением авторов.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DD9004D"/>
    <w:multiLevelType w:val="hybridMultilevel"/>
    <w:tmpl w:val="9570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B01CC"/>
    <w:multiLevelType w:val="hybridMultilevel"/>
    <w:tmpl w:val="2BD88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66796"/>
    <w:multiLevelType w:val="singleLevel"/>
    <w:tmpl w:val="2EFAAA3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/>
        <w:sz w:val="20"/>
        <w:szCs w:val="20"/>
        <w:u w:val="none"/>
      </w:rPr>
    </w:lvl>
  </w:abstractNum>
  <w:abstractNum w:abstractNumId="4" w15:restartNumberingAfterBreak="0">
    <w:nsid w:val="159364EA"/>
    <w:multiLevelType w:val="hybridMultilevel"/>
    <w:tmpl w:val="99AAA868"/>
    <w:lvl w:ilvl="0" w:tplc="4024154E">
      <w:start w:val="16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5B90E19"/>
    <w:multiLevelType w:val="hybridMultilevel"/>
    <w:tmpl w:val="A59256C0"/>
    <w:lvl w:ilvl="0" w:tplc="72860AF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CB57422"/>
    <w:multiLevelType w:val="hybridMultilevel"/>
    <w:tmpl w:val="1D280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C5ABB"/>
    <w:multiLevelType w:val="hybridMultilevel"/>
    <w:tmpl w:val="5C20B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C6943"/>
    <w:multiLevelType w:val="hybridMultilevel"/>
    <w:tmpl w:val="E2987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54B7C"/>
    <w:multiLevelType w:val="hybridMultilevel"/>
    <w:tmpl w:val="46048486"/>
    <w:lvl w:ilvl="0" w:tplc="6F0A35AC">
      <w:start w:val="1"/>
      <w:numFmt w:val="decimal"/>
      <w:lvlText w:val="%1."/>
      <w:lvlJc w:val="left"/>
      <w:pPr>
        <w:ind w:left="644" w:hanging="360"/>
      </w:pPr>
      <w:rPr>
        <w:i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3DB695D"/>
    <w:multiLevelType w:val="hybridMultilevel"/>
    <w:tmpl w:val="9B0A461A"/>
    <w:lvl w:ilvl="0" w:tplc="C01813C4">
      <w:start w:val="1"/>
      <w:numFmt w:val="bullet"/>
      <w:pStyle w:val="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B936FA7"/>
    <w:multiLevelType w:val="hybridMultilevel"/>
    <w:tmpl w:val="5C940CC4"/>
    <w:lvl w:ilvl="0" w:tplc="DF6E183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5D1B1362"/>
    <w:multiLevelType w:val="hybridMultilevel"/>
    <w:tmpl w:val="8AE4D1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3B01F3B"/>
    <w:multiLevelType w:val="hybridMultilevel"/>
    <w:tmpl w:val="B22490BE"/>
    <w:lvl w:ilvl="0" w:tplc="45A2EA0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31231"/>
    <w:multiLevelType w:val="hybridMultilevel"/>
    <w:tmpl w:val="252ED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A1CA2"/>
    <w:multiLevelType w:val="hybridMultilevel"/>
    <w:tmpl w:val="5C3CF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CE2DF0"/>
    <w:multiLevelType w:val="hybridMultilevel"/>
    <w:tmpl w:val="3B44ECA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010568311">
    <w:abstractNumId w:val="0"/>
  </w:num>
  <w:num w:numId="2" w16cid:durableId="1296789327">
    <w:abstractNumId w:val="11"/>
  </w:num>
  <w:num w:numId="3" w16cid:durableId="220873215">
    <w:abstractNumId w:val="16"/>
  </w:num>
  <w:num w:numId="4" w16cid:durableId="1119683056">
    <w:abstractNumId w:val="14"/>
  </w:num>
  <w:num w:numId="5" w16cid:durableId="1137988813">
    <w:abstractNumId w:val="12"/>
  </w:num>
  <w:num w:numId="6" w16cid:durableId="1824587838">
    <w:abstractNumId w:val="9"/>
  </w:num>
  <w:num w:numId="7" w16cid:durableId="1708336072">
    <w:abstractNumId w:val="7"/>
  </w:num>
  <w:num w:numId="8" w16cid:durableId="127669336">
    <w:abstractNumId w:val="6"/>
  </w:num>
  <w:num w:numId="9" w16cid:durableId="257327015">
    <w:abstractNumId w:val="2"/>
  </w:num>
  <w:num w:numId="10" w16cid:durableId="2112704492">
    <w:abstractNumId w:val="1"/>
  </w:num>
  <w:num w:numId="11" w16cid:durableId="1593658391">
    <w:abstractNumId w:val="10"/>
  </w:num>
  <w:num w:numId="12" w16cid:durableId="1804076388">
    <w:abstractNumId w:val="5"/>
  </w:num>
  <w:num w:numId="13" w16cid:durableId="2046514527">
    <w:abstractNumId w:val="15"/>
  </w:num>
  <w:num w:numId="14" w16cid:durableId="1400208949">
    <w:abstractNumId w:val="8"/>
  </w:num>
  <w:num w:numId="15" w16cid:durableId="207097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1671372">
    <w:abstractNumId w:val="3"/>
  </w:num>
  <w:num w:numId="17" w16cid:durableId="174695194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9"/>
    <w:rsid w:val="0000168E"/>
    <w:rsid w:val="0000663B"/>
    <w:rsid w:val="00012DE0"/>
    <w:rsid w:val="00014D4B"/>
    <w:rsid w:val="0001529E"/>
    <w:rsid w:val="00024A06"/>
    <w:rsid w:val="000259CA"/>
    <w:rsid w:val="00032843"/>
    <w:rsid w:val="0004132F"/>
    <w:rsid w:val="000442E1"/>
    <w:rsid w:val="00054624"/>
    <w:rsid w:val="00056728"/>
    <w:rsid w:val="000671BE"/>
    <w:rsid w:val="00076B1F"/>
    <w:rsid w:val="00077152"/>
    <w:rsid w:val="00082310"/>
    <w:rsid w:val="00083F5A"/>
    <w:rsid w:val="000864B4"/>
    <w:rsid w:val="000A7522"/>
    <w:rsid w:val="000A77E4"/>
    <w:rsid w:val="000B0791"/>
    <w:rsid w:val="000B724C"/>
    <w:rsid w:val="000C0182"/>
    <w:rsid w:val="000C0F65"/>
    <w:rsid w:val="000C383E"/>
    <w:rsid w:val="000D015C"/>
    <w:rsid w:val="000D174A"/>
    <w:rsid w:val="000E4315"/>
    <w:rsid w:val="000E6E2C"/>
    <w:rsid w:val="000F427B"/>
    <w:rsid w:val="00100945"/>
    <w:rsid w:val="00101125"/>
    <w:rsid w:val="001021D5"/>
    <w:rsid w:val="00102542"/>
    <w:rsid w:val="00104DF0"/>
    <w:rsid w:val="001119E9"/>
    <w:rsid w:val="00113651"/>
    <w:rsid w:val="00120D93"/>
    <w:rsid w:val="00125B44"/>
    <w:rsid w:val="00134858"/>
    <w:rsid w:val="00134F91"/>
    <w:rsid w:val="001354C7"/>
    <w:rsid w:val="0014183D"/>
    <w:rsid w:val="001419F5"/>
    <w:rsid w:val="00142BB2"/>
    <w:rsid w:val="00143CB3"/>
    <w:rsid w:val="00150742"/>
    <w:rsid w:val="00160936"/>
    <w:rsid w:val="00167A57"/>
    <w:rsid w:val="0017078E"/>
    <w:rsid w:val="00171A69"/>
    <w:rsid w:val="001742AA"/>
    <w:rsid w:val="00175207"/>
    <w:rsid w:val="0018196F"/>
    <w:rsid w:val="00187EA4"/>
    <w:rsid w:val="001911E5"/>
    <w:rsid w:val="001A0727"/>
    <w:rsid w:val="001A294D"/>
    <w:rsid w:val="001A3A21"/>
    <w:rsid w:val="001A6AA9"/>
    <w:rsid w:val="001B322E"/>
    <w:rsid w:val="001B681B"/>
    <w:rsid w:val="001C1F04"/>
    <w:rsid w:val="001C53F9"/>
    <w:rsid w:val="001D1120"/>
    <w:rsid w:val="001D6A29"/>
    <w:rsid w:val="001D72A3"/>
    <w:rsid w:val="001E0D3F"/>
    <w:rsid w:val="001E17EE"/>
    <w:rsid w:val="001E3826"/>
    <w:rsid w:val="001E6CEA"/>
    <w:rsid w:val="001E7186"/>
    <w:rsid w:val="001F05CA"/>
    <w:rsid w:val="001F5F91"/>
    <w:rsid w:val="00211A44"/>
    <w:rsid w:val="00215977"/>
    <w:rsid w:val="00222D3F"/>
    <w:rsid w:val="002279A3"/>
    <w:rsid w:val="0023092F"/>
    <w:rsid w:val="00247442"/>
    <w:rsid w:val="00250EAF"/>
    <w:rsid w:val="002532A3"/>
    <w:rsid w:val="002604E8"/>
    <w:rsid w:val="00272FDE"/>
    <w:rsid w:val="00280188"/>
    <w:rsid w:val="002804C9"/>
    <w:rsid w:val="00281557"/>
    <w:rsid w:val="0028461F"/>
    <w:rsid w:val="0028575C"/>
    <w:rsid w:val="0028777A"/>
    <w:rsid w:val="00290DA5"/>
    <w:rsid w:val="0029311C"/>
    <w:rsid w:val="002946E5"/>
    <w:rsid w:val="002A3DD9"/>
    <w:rsid w:val="002A4B63"/>
    <w:rsid w:val="002C67FA"/>
    <w:rsid w:val="002D114F"/>
    <w:rsid w:val="002E275C"/>
    <w:rsid w:val="002F12C2"/>
    <w:rsid w:val="002F2486"/>
    <w:rsid w:val="002F285E"/>
    <w:rsid w:val="002F3B52"/>
    <w:rsid w:val="002F5991"/>
    <w:rsid w:val="002F7BCB"/>
    <w:rsid w:val="002F7C8B"/>
    <w:rsid w:val="00301183"/>
    <w:rsid w:val="00301215"/>
    <w:rsid w:val="003039D4"/>
    <w:rsid w:val="00316F20"/>
    <w:rsid w:val="003274CE"/>
    <w:rsid w:val="00330DE0"/>
    <w:rsid w:val="00340D56"/>
    <w:rsid w:val="00351594"/>
    <w:rsid w:val="003566AE"/>
    <w:rsid w:val="003575E4"/>
    <w:rsid w:val="0036011A"/>
    <w:rsid w:val="00362054"/>
    <w:rsid w:val="00364920"/>
    <w:rsid w:val="00367DC1"/>
    <w:rsid w:val="0037668B"/>
    <w:rsid w:val="0038029C"/>
    <w:rsid w:val="00382DEF"/>
    <w:rsid w:val="00383681"/>
    <w:rsid w:val="003840BE"/>
    <w:rsid w:val="0039188E"/>
    <w:rsid w:val="00397D6C"/>
    <w:rsid w:val="003A7DBA"/>
    <w:rsid w:val="003B422C"/>
    <w:rsid w:val="003B665D"/>
    <w:rsid w:val="003B72BC"/>
    <w:rsid w:val="003C1699"/>
    <w:rsid w:val="003C2382"/>
    <w:rsid w:val="003C2684"/>
    <w:rsid w:val="003D317A"/>
    <w:rsid w:val="003D5A9D"/>
    <w:rsid w:val="003E4BAB"/>
    <w:rsid w:val="003F5862"/>
    <w:rsid w:val="003F5DD7"/>
    <w:rsid w:val="00404803"/>
    <w:rsid w:val="00410B5D"/>
    <w:rsid w:val="0041203A"/>
    <w:rsid w:val="00412B72"/>
    <w:rsid w:val="00417673"/>
    <w:rsid w:val="004208A2"/>
    <w:rsid w:val="00427735"/>
    <w:rsid w:val="00427AE6"/>
    <w:rsid w:val="00443151"/>
    <w:rsid w:val="00443276"/>
    <w:rsid w:val="00450E25"/>
    <w:rsid w:val="0045508C"/>
    <w:rsid w:val="00456651"/>
    <w:rsid w:val="00463E3E"/>
    <w:rsid w:val="004738BB"/>
    <w:rsid w:val="004831C2"/>
    <w:rsid w:val="00483D3E"/>
    <w:rsid w:val="004912F0"/>
    <w:rsid w:val="00493911"/>
    <w:rsid w:val="00493D4F"/>
    <w:rsid w:val="00494BDC"/>
    <w:rsid w:val="00495B83"/>
    <w:rsid w:val="00495BF9"/>
    <w:rsid w:val="004A1E89"/>
    <w:rsid w:val="004B0A4E"/>
    <w:rsid w:val="004B507F"/>
    <w:rsid w:val="004C021C"/>
    <w:rsid w:val="004C3A79"/>
    <w:rsid w:val="004D30AD"/>
    <w:rsid w:val="004D724C"/>
    <w:rsid w:val="004E4CC8"/>
    <w:rsid w:val="004E5927"/>
    <w:rsid w:val="004F6902"/>
    <w:rsid w:val="004F7582"/>
    <w:rsid w:val="004F7C56"/>
    <w:rsid w:val="0050078D"/>
    <w:rsid w:val="00506FCE"/>
    <w:rsid w:val="00511596"/>
    <w:rsid w:val="005149F3"/>
    <w:rsid w:val="005151DA"/>
    <w:rsid w:val="00525019"/>
    <w:rsid w:val="00526892"/>
    <w:rsid w:val="00531925"/>
    <w:rsid w:val="00537245"/>
    <w:rsid w:val="0054072B"/>
    <w:rsid w:val="00550DA4"/>
    <w:rsid w:val="00551843"/>
    <w:rsid w:val="00557A42"/>
    <w:rsid w:val="00561D8A"/>
    <w:rsid w:val="00562188"/>
    <w:rsid w:val="005635DC"/>
    <w:rsid w:val="00563F3C"/>
    <w:rsid w:val="0057252F"/>
    <w:rsid w:val="0057272B"/>
    <w:rsid w:val="005736B6"/>
    <w:rsid w:val="005A0134"/>
    <w:rsid w:val="005A6733"/>
    <w:rsid w:val="005B2E57"/>
    <w:rsid w:val="005C5509"/>
    <w:rsid w:val="005C7490"/>
    <w:rsid w:val="005D09B4"/>
    <w:rsid w:val="005D1404"/>
    <w:rsid w:val="005D70EC"/>
    <w:rsid w:val="005E0662"/>
    <w:rsid w:val="005E75C0"/>
    <w:rsid w:val="005E7A85"/>
    <w:rsid w:val="005F1EB4"/>
    <w:rsid w:val="00601E3B"/>
    <w:rsid w:val="0060347E"/>
    <w:rsid w:val="0060596F"/>
    <w:rsid w:val="0061071C"/>
    <w:rsid w:val="0061609F"/>
    <w:rsid w:val="006179CC"/>
    <w:rsid w:val="0062068B"/>
    <w:rsid w:val="00626E35"/>
    <w:rsid w:val="006430E1"/>
    <w:rsid w:val="00644A61"/>
    <w:rsid w:val="00650560"/>
    <w:rsid w:val="0065082A"/>
    <w:rsid w:val="00651534"/>
    <w:rsid w:val="00652B3A"/>
    <w:rsid w:val="00664074"/>
    <w:rsid w:val="006646C0"/>
    <w:rsid w:val="00666D2E"/>
    <w:rsid w:val="00673204"/>
    <w:rsid w:val="006802BB"/>
    <w:rsid w:val="00680917"/>
    <w:rsid w:val="00681526"/>
    <w:rsid w:val="00686EF4"/>
    <w:rsid w:val="00692225"/>
    <w:rsid w:val="00692A9B"/>
    <w:rsid w:val="00696751"/>
    <w:rsid w:val="0069766F"/>
    <w:rsid w:val="006A0748"/>
    <w:rsid w:val="006A376E"/>
    <w:rsid w:val="006B46C5"/>
    <w:rsid w:val="006B564E"/>
    <w:rsid w:val="006B6B4A"/>
    <w:rsid w:val="006C09FA"/>
    <w:rsid w:val="006C4E7C"/>
    <w:rsid w:val="006D097E"/>
    <w:rsid w:val="006D35AA"/>
    <w:rsid w:val="006D742A"/>
    <w:rsid w:val="006E7DDC"/>
    <w:rsid w:val="006F26C9"/>
    <w:rsid w:val="006F358F"/>
    <w:rsid w:val="00710E2A"/>
    <w:rsid w:val="0071279D"/>
    <w:rsid w:val="0072261B"/>
    <w:rsid w:val="00725AE2"/>
    <w:rsid w:val="00725CFB"/>
    <w:rsid w:val="00725F2E"/>
    <w:rsid w:val="00726117"/>
    <w:rsid w:val="00727ACD"/>
    <w:rsid w:val="00743099"/>
    <w:rsid w:val="007442B5"/>
    <w:rsid w:val="00747391"/>
    <w:rsid w:val="00750115"/>
    <w:rsid w:val="00753F68"/>
    <w:rsid w:val="00757525"/>
    <w:rsid w:val="00767BD6"/>
    <w:rsid w:val="007717BC"/>
    <w:rsid w:val="00774136"/>
    <w:rsid w:val="0077559F"/>
    <w:rsid w:val="00776151"/>
    <w:rsid w:val="00782F6B"/>
    <w:rsid w:val="00786B6F"/>
    <w:rsid w:val="00787D27"/>
    <w:rsid w:val="0079223E"/>
    <w:rsid w:val="00795D05"/>
    <w:rsid w:val="007A1CA5"/>
    <w:rsid w:val="007A69F3"/>
    <w:rsid w:val="007B2FE2"/>
    <w:rsid w:val="007B62B1"/>
    <w:rsid w:val="007C1BC3"/>
    <w:rsid w:val="007F4D13"/>
    <w:rsid w:val="007F5858"/>
    <w:rsid w:val="007F74E2"/>
    <w:rsid w:val="008026C8"/>
    <w:rsid w:val="00807973"/>
    <w:rsid w:val="00816788"/>
    <w:rsid w:val="00822ABA"/>
    <w:rsid w:val="00823659"/>
    <w:rsid w:val="00831097"/>
    <w:rsid w:val="00831E6E"/>
    <w:rsid w:val="00833F1B"/>
    <w:rsid w:val="0084779D"/>
    <w:rsid w:val="00853197"/>
    <w:rsid w:val="008546B5"/>
    <w:rsid w:val="008601E2"/>
    <w:rsid w:val="00860A16"/>
    <w:rsid w:val="00867C6B"/>
    <w:rsid w:val="00875E2D"/>
    <w:rsid w:val="00882A3E"/>
    <w:rsid w:val="00884B88"/>
    <w:rsid w:val="0088679B"/>
    <w:rsid w:val="00892E64"/>
    <w:rsid w:val="008945B5"/>
    <w:rsid w:val="00897053"/>
    <w:rsid w:val="008A1189"/>
    <w:rsid w:val="008B1CC8"/>
    <w:rsid w:val="008B70A2"/>
    <w:rsid w:val="008B764E"/>
    <w:rsid w:val="008C2EA2"/>
    <w:rsid w:val="008C3704"/>
    <w:rsid w:val="008C4565"/>
    <w:rsid w:val="008F3833"/>
    <w:rsid w:val="008F68C7"/>
    <w:rsid w:val="00905318"/>
    <w:rsid w:val="00912D80"/>
    <w:rsid w:val="009226FF"/>
    <w:rsid w:val="00932645"/>
    <w:rsid w:val="00932EE4"/>
    <w:rsid w:val="0094506F"/>
    <w:rsid w:val="00946417"/>
    <w:rsid w:val="00951517"/>
    <w:rsid w:val="00954266"/>
    <w:rsid w:val="00966959"/>
    <w:rsid w:val="0097060B"/>
    <w:rsid w:val="00972A47"/>
    <w:rsid w:val="00981809"/>
    <w:rsid w:val="0099195A"/>
    <w:rsid w:val="00992227"/>
    <w:rsid w:val="00996220"/>
    <w:rsid w:val="009B15AD"/>
    <w:rsid w:val="009B3666"/>
    <w:rsid w:val="009B77F6"/>
    <w:rsid w:val="009C1256"/>
    <w:rsid w:val="009C2A4F"/>
    <w:rsid w:val="009C5D80"/>
    <w:rsid w:val="009C61E4"/>
    <w:rsid w:val="009D7D5C"/>
    <w:rsid w:val="009E3AE1"/>
    <w:rsid w:val="009F4CC1"/>
    <w:rsid w:val="009F7ECB"/>
    <w:rsid w:val="00A031DF"/>
    <w:rsid w:val="00A06056"/>
    <w:rsid w:val="00A15191"/>
    <w:rsid w:val="00A20843"/>
    <w:rsid w:val="00A23DE9"/>
    <w:rsid w:val="00A337F0"/>
    <w:rsid w:val="00A33EB1"/>
    <w:rsid w:val="00A66B7A"/>
    <w:rsid w:val="00A7151D"/>
    <w:rsid w:val="00A82E1C"/>
    <w:rsid w:val="00A95F9C"/>
    <w:rsid w:val="00A965BD"/>
    <w:rsid w:val="00AA049A"/>
    <w:rsid w:val="00AA10F0"/>
    <w:rsid w:val="00AA4B6E"/>
    <w:rsid w:val="00AA637B"/>
    <w:rsid w:val="00AA7B41"/>
    <w:rsid w:val="00AA7C3D"/>
    <w:rsid w:val="00AB3B9F"/>
    <w:rsid w:val="00AB78F3"/>
    <w:rsid w:val="00AC030A"/>
    <w:rsid w:val="00AC1637"/>
    <w:rsid w:val="00AC1CDF"/>
    <w:rsid w:val="00AD355B"/>
    <w:rsid w:val="00AE178F"/>
    <w:rsid w:val="00AE5E52"/>
    <w:rsid w:val="00AE6899"/>
    <w:rsid w:val="00AE6EC9"/>
    <w:rsid w:val="00AF271F"/>
    <w:rsid w:val="00B0382F"/>
    <w:rsid w:val="00B06ED7"/>
    <w:rsid w:val="00B14B91"/>
    <w:rsid w:val="00B2488B"/>
    <w:rsid w:val="00B24A2C"/>
    <w:rsid w:val="00B34007"/>
    <w:rsid w:val="00B3776E"/>
    <w:rsid w:val="00B51BAC"/>
    <w:rsid w:val="00B52340"/>
    <w:rsid w:val="00B54844"/>
    <w:rsid w:val="00B56390"/>
    <w:rsid w:val="00B63247"/>
    <w:rsid w:val="00B6429F"/>
    <w:rsid w:val="00B64473"/>
    <w:rsid w:val="00B65D11"/>
    <w:rsid w:val="00B70C67"/>
    <w:rsid w:val="00B735AA"/>
    <w:rsid w:val="00B7484B"/>
    <w:rsid w:val="00B830C5"/>
    <w:rsid w:val="00B8453F"/>
    <w:rsid w:val="00B855AF"/>
    <w:rsid w:val="00B87E35"/>
    <w:rsid w:val="00B90C34"/>
    <w:rsid w:val="00B96C20"/>
    <w:rsid w:val="00B9734A"/>
    <w:rsid w:val="00BA4B9D"/>
    <w:rsid w:val="00BA6B56"/>
    <w:rsid w:val="00BA749E"/>
    <w:rsid w:val="00BB6B75"/>
    <w:rsid w:val="00BB7186"/>
    <w:rsid w:val="00BC14E3"/>
    <w:rsid w:val="00BC4E07"/>
    <w:rsid w:val="00BC6474"/>
    <w:rsid w:val="00BC7FA3"/>
    <w:rsid w:val="00BD4711"/>
    <w:rsid w:val="00BD478D"/>
    <w:rsid w:val="00BE1059"/>
    <w:rsid w:val="00BE1EC4"/>
    <w:rsid w:val="00BE3F6B"/>
    <w:rsid w:val="00BE62CD"/>
    <w:rsid w:val="00BF4D31"/>
    <w:rsid w:val="00C00F09"/>
    <w:rsid w:val="00C052FB"/>
    <w:rsid w:val="00C102EF"/>
    <w:rsid w:val="00C12339"/>
    <w:rsid w:val="00C26506"/>
    <w:rsid w:val="00C27CD1"/>
    <w:rsid w:val="00C27EE6"/>
    <w:rsid w:val="00C30656"/>
    <w:rsid w:val="00C33C2B"/>
    <w:rsid w:val="00C34365"/>
    <w:rsid w:val="00C37892"/>
    <w:rsid w:val="00C4540E"/>
    <w:rsid w:val="00C532B7"/>
    <w:rsid w:val="00C5727D"/>
    <w:rsid w:val="00C57942"/>
    <w:rsid w:val="00C57BD8"/>
    <w:rsid w:val="00C6243F"/>
    <w:rsid w:val="00C6467A"/>
    <w:rsid w:val="00C7730B"/>
    <w:rsid w:val="00C81DB9"/>
    <w:rsid w:val="00C85BCB"/>
    <w:rsid w:val="00C8696F"/>
    <w:rsid w:val="00CA3A8F"/>
    <w:rsid w:val="00CA3C07"/>
    <w:rsid w:val="00CA53AB"/>
    <w:rsid w:val="00CB5F41"/>
    <w:rsid w:val="00CC4860"/>
    <w:rsid w:val="00CC745E"/>
    <w:rsid w:val="00CD61C2"/>
    <w:rsid w:val="00CE3173"/>
    <w:rsid w:val="00CF51AE"/>
    <w:rsid w:val="00CF6A7B"/>
    <w:rsid w:val="00D04C5A"/>
    <w:rsid w:val="00D056E0"/>
    <w:rsid w:val="00D06E8D"/>
    <w:rsid w:val="00D1333D"/>
    <w:rsid w:val="00D20665"/>
    <w:rsid w:val="00D23CC2"/>
    <w:rsid w:val="00D2762A"/>
    <w:rsid w:val="00D30A22"/>
    <w:rsid w:val="00D33E57"/>
    <w:rsid w:val="00D351FE"/>
    <w:rsid w:val="00D419F5"/>
    <w:rsid w:val="00D42457"/>
    <w:rsid w:val="00D42998"/>
    <w:rsid w:val="00D43D18"/>
    <w:rsid w:val="00D44296"/>
    <w:rsid w:val="00D475B9"/>
    <w:rsid w:val="00D5790B"/>
    <w:rsid w:val="00D57D3B"/>
    <w:rsid w:val="00D70D14"/>
    <w:rsid w:val="00D73B6A"/>
    <w:rsid w:val="00D74116"/>
    <w:rsid w:val="00D75A59"/>
    <w:rsid w:val="00D7776F"/>
    <w:rsid w:val="00D800E5"/>
    <w:rsid w:val="00D806D1"/>
    <w:rsid w:val="00D8157A"/>
    <w:rsid w:val="00D94FBC"/>
    <w:rsid w:val="00D95D08"/>
    <w:rsid w:val="00DA2C76"/>
    <w:rsid w:val="00DA4A3A"/>
    <w:rsid w:val="00DB6CF1"/>
    <w:rsid w:val="00DC1C92"/>
    <w:rsid w:val="00DC53C8"/>
    <w:rsid w:val="00DC7972"/>
    <w:rsid w:val="00DD1965"/>
    <w:rsid w:val="00DD613A"/>
    <w:rsid w:val="00DE5237"/>
    <w:rsid w:val="00DE5D21"/>
    <w:rsid w:val="00DE742F"/>
    <w:rsid w:val="00DF388F"/>
    <w:rsid w:val="00DF5014"/>
    <w:rsid w:val="00E01B07"/>
    <w:rsid w:val="00E05452"/>
    <w:rsid w:val="00E117AB"/>
    <w:rsid w:val="00E24310"/>
    <w:rsid w:val="00E24AA0"/>
    <w:rsid w:val="00E36275"/>
    <w:rsid w:val="00E404A8"/>
    <w:rsid w:val="00E5011A"/>
    <w:rsid w:val="00E53913"/>
    <w:rsid w:val="00E600B7"/>
    <w:rsid w:val="00E63B73"/>
    <w:rsid w:val="00E646A8"/>
    <w:rsid w:val="00E65540"/>
    <w:rsid w:val="00E731E3"/>
    <w:rsid w:val="00E75A0C"/>
    <w:rsid w:val="00E75F85"/>
    <w:rsid w:val="00E80165"/>
    <w:rsid w:val="00E806DF"/>
    <w:rsid w:val="00E817DF"/>
    <w:rsid w:val="00E87E0D"/>
    <w:rsid w:val="00E9564B"/>
    <w:rsid w:val="00EB7D92"/>
    <w:rsid w:val="00EC130E"/>
    <w:rsid w:val="00EC3BE9"/>
    <w:rsid w:val="00ED3B21"/>
    <w:rsid w:val="00ED6F8F"/>
    <w:rsid w:val="00EE3C91"/>
    <w:rsid w:val="00EE5AD3"/>
    <w:rsid w:val="00EE75C0"/>
    <w:rsid w:val="00EF2C3E"/>
    <w:rsid w:val="00EF3BD8"/>
    <w:rsid w:val="00EF4955"/>
    <w:rsid w:val="00EF4E63"/>
    <w:rsid w:val="00EF557E"/>
    <w:rsid w:val="00F01CD0"/>
    <w:rsid w:val="00F02CD3"/>
    <w:rsid w:val="00F02FF4"/>
    <w:rsid w:val="00F057BA"/>
    <w:rsid w:val="00F059C9"/>
    <w:rsid w:val="00F0711F"/>
    <w:rsid w:val="00F23E9F"/>
    <w:rsid w:val="00F25B47"/>
    <w:rsid w:val="00F36B60"/>
    <w:rsid w:val="00F421E1"/>
    <w:rsid w:val="00F44EE2"/>
    <w:rsid w:val="00F51C8D"/>
    <w:rsid w:val="00F52FB7"/>
    <w:rsid w:val="00F54201"/>
    <w:rsid w:val="00F5430B"/>
    <w:rsid w:val="00F55A4F"/>
    <w:rsid w:val="00F60317"/>
    <w:rsid w:val="00F633CE"/>
    <w:rsid w:val="00F75CBA"/>
    <w:rsid w:val="00F96E65"/>
    <w:rsid w:val="00F97F39"/>
    <w:rsid w:val="00FA78D2"/>
    <w:rsid w:val="00FB1135"/>
    <w:rsid w:val="00FB155E"/>
    <w:rsid w:val="00FB2A12"/>
    <w:rsid w:val="00FB2FE3"/>
    <w:rsid w:val="00FB39A5"/>
    <w:rsid w:val="00FB5B09"/>
    <w:rsid w:val="00FC466F"/>
    <w:rsid w:val="00FD252F"/>
    <w:rsid w:val="00FD4D29"/>
    <w:rsid w:val="00FD696A"/>
    <w:rsid w:val="00FD79CC"/>
    <w:rsid w:val="00FE37B3"/>
    <w:rsid w:val="00FE395D"/>
    <w:rsid w:val="00FF340C"/>
    <w:rsid w:val="00FF5AAD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79A7BF"/>
  <w15:docId w15:val="{AE75A3F8-0FB4-4136-905B-962AE42A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semiHidden="1" w:uiPriority="9" w:unhideWhenUsed="1"/>
    <w:lsdException w:name="heading 4" w:semiHidden="1" w:unhideWhenUsed="1"/>
    <w:lsdException w:name="heading 5" w:semiHidden="1" w:uiPriority="9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61D8A"/>
    <w:pPr>
      <w:jc w:val="both"/>
    </w:pPr>
    <w:rPr>
      <w:sz w:val="22"/>
      <w:szCs w:val="24"/>
    </w:rPr>
  </w:style>
  <w:style w:type="paragraph" w:styleId="1">
    <w:name w:val="heading 1"/>
    <w:basedOn w:val="a0"/>
    <w:next w:val="a0"/>
    <w:link w:val="10"/>
    <w:qFormat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0">
    <w:name w:val="heading 2"/>
    <w:basedOn w:val="a0"/>
    <w:next w:val="a0"/>
    <w:link w:val="21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0"/>
    <w:next w:val="a0"/>
    <w:link w:val="30"/>
    <w:uiPriority w:val="9"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0"/>
    <w:next w:val="a0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0"/>
    <w:next w:val="a0"/>
    <w:rsid w:val="00D1333D"/>
    <w:pPr>
      <w:spacing w:before="240" w:after="60"/>
      <w:outlineLvl w:val="6"/>
    </w:pPr>
  </w:style>
  <w:style w:type="paragraph" w:styleId="8">
    <w:name w:val="heading 8"/>
    <w:basedOn w:val="a0"/>
    <w:next w:val="a0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19E9"/>
    <w:rPr>
      <w:b/>
      <w:sz w:val="28"/>
      <w:lang w:val="en-US" w:eastAsia="ru-RU" w:bidi="ar-SA"/>
    </w:rPr>
  </w:style>
  <w:style w:type="character" w:customStyle="1" w:styleId="21">
    <w:name w:val="Заголовок 2 Знак"/>
    <w:link w:val="20"/>
    <w:locked/>
    <w:rsid w:val="006A376E"/>
    <w:rPr>
      <w:rFonts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link w:val="3"/>
    <w:uiPriority w:val="9"/>
    <w:rsid w:val="00134F91"/>
    <w:rPr>
      <w:b/>
      <w:sz w:val="22"/>
      <w:lang w:val="en-US" w:eastAsia="ru-RU" w:bidi="ar-SA"/>
    </w:rPr>
  </w:style>
  <w:style w:type="paragraph" w:customStyle="1" w:styleId="a4">
    <w:name w:val="УДК"/>
    <w:basedOn w:val="a0"/>
    <w:link w:val="a5"/>
    <w:qFormat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5">
    <w:name w:val="УДК Знак"/>
    <w:link w:val="a4"/>
    <w:rsid w:val="001119E9"/>
    <w:rPr>
      <w:b/>
      <w:color w:val="000000"/>
      <w:sz w:val="22"/>
      <w:lang w:val="ru-RU" w:eastAsia="ru-RU" w:bidi="ar-SA"/>
    </w:rPr>
  </w:style>
  <w:style w:type="paragraph" w:customStyle="1" w:styleId="a6">
    <w:name w:val="авторы"/>
    <w:basedOn w:val="a0"/>
    <w:link w:val="a7"/>
    <w:rsid w:val="00134858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7">
    <w:name w:val="авторы Знак"/>
    <w:link w:val="a6"/>
    <w:rsid w:val="001119E9"/>
    <w:rPr>
      <w:b/>
      <w:i/>
      <w:color w:val="000000"/>
      <w:sz w:val="22"/>
      <w:lang w:val="ru-RU" w:eastAsia="ru-RU" w:bidi="ar-SA"/>
    </w:rPr>
  </w:style>
  <w:style w:type="paragraph" w:customStyle="1" w:styleId="a8">
    <w:name w:val="Аннотация"/>
    <w:basedOn w:val="a0"/>
    <w:link w:val="a9"/>
    <w:qFormat/>
    <w:rsid w:val="0065082A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9">
    <w:name w:val="Аннотация Знак"/>
    <w:link w:val="a8"/>
    <w:rsid w:val="0065082A"/>
    <w:rPr>
      <w:shd w:val="clear" w:color="auto" w:fill="FFFFFF"/>
    </w:rPr>
  </w:style>
  <w:style w:type="paragraph" w:customStyle="1" w:styleId="aa">
    <w:name w:val="осн с отступом"/>
    <w:basedOn w:val="a0"/>
    <w:link w:val="ab"/>
    <w:qFormat/>
    <w:rsid w:val="00D95D08"/>
    <w:pPr>
      <w:spacing w:before="60"/>
      <w:ind w:firstLine="567"/>
    </w:pPr>
    <w:rPr>
      <w:szCs w:val="22"/>
    </w:rPr>
  </w:style>
  <w:style w:type="character" w:customStyle="1" w:styleId="ab">
    <w:name w:val="осн с отступом Знак"/>
    <w:link w:val="aa"/>
    <w:rsid w:val="00D95D08"/>
    <w:rPr>
      <w:sz w:val="22"/>
      <w:szCs w:val="22"/>
    </w:rPr>
  </w:style>
  <w:style w:type="paragraph" w:styleId="ac">
    <w:name w:val="footnote text"/>
    <w:basedOn w:val="a0"/>
    <w:semiHidden/>
    <w:rsid w:val="001119E9"/>
    <w:rPr>
      <w:sz w:val="20"/>
      <w:szCs w:val="20"/>
    </w:rPr>
  </w:style>
  <w:style w:type="character" w:styleId="ad">
    <w:name w:val="footnote reference"/>
    <w:semiHidden/>
    <w:rsid w:val="001119E9"/>
    <w:rPr>
      <w:vertAlign w:val="superscript"/>
    </w:rPr>
  </w:style>
  <w:style w:type="paragraph" w:customStyle="1" w:styleId="ae">
    <w:name w:val="Литература"/>
    <w:basedOn w:val="a0"/>
    <w:rsid w:val="00D73B6A"/>
    <w:pPr>
      <w:ind w:firstLine="284"/>
    </w:pPr>
    <w:rPr>
      <w:i/>
      <w:sz w:val="20"/>
      <w:szCs w:val="20"/>
    </w:rPr>
  </w:style>
  <w:style w:type="paragraph" w:styleId="2">
    <w:name w:val="List Bullet 2"/>
    <w:basedOn w:val="a0"/>
    <w:rsid w:val="00D1333D"/>
    <w:pPr>
      <w:numPr>
        <w:numId w:val="1"/>
      </w:numPr>
    </w:pPr>
  </w:style>
  <w:style w:type="paragraph" w:styleId="11">
    <w:name w:val="toc 1"/>
    <w:basedOn w:val="a0"/>
    <w:next w:val="a0"/>
    <w:autoRedefine/>
    <w:semiHidden/>
    <w:rsid w:val="00D1333D"/>
    <w:pPr>
      <w:tabs>
        <w:tab w:val="right" w:leader="dot" w:pos="9487"/>
      </w:tabs>
      <w:spacing w:before="120" w:after="120"/>
      <w:ind w:left="567" w:hanging="567"/>
    </w:pPr>
    <w:rPr>
      <w:b/>
      <w:bCs/>
      <w:noProof/>
    </w:rPr>
  </w:style>
  <w:style w:type="paragraph" w:styleId="z-">
    <w:name w:val="HTML Top of Form"/>
    <w:basedOn w:val="a0"/>
    <w:next w:val="a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0"/>
    <w:next w:val="a0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">
    <w:name w:val="endnote text"/>
    <w:basedOn w:val="a0"/>
    <w:semiHidden/>
    <w:rsid w:val="00D1333D"/>
    <w:rPr>
      <w:sz w:val="20"/>
      <w:szCs w:val="20"/>
    </w:rPr>
  </w:style>
  <w:style w:type="paragraph" w:styleId="af0">
    <w:name w:val="annotation text"/>
    <w:basedOn w:val="a0"/>
    <w:semiHidden/>
    <w:rsid w:val="00D1333D"/>
    <w:rPr>
      <w:sz w:val="20"/>
      <w:szCs w:val="20"/>
    </w:rPr>
  </w:style>
  <w:style w:type="paragraph" w:styleId="af1">
    <w:name w:val="annotation subject"/>
    <w:basedOn w:val="af0"/>
    <w:next w:val="af0"/>
    <w:semiHidden/>
    <w:rsid w:val="00D1333D"/>
    <w:rPr>
      <w:b/>
      <w:bCs/>
    </w:rPr>
  </w:style>
  <w:style w:type="paragraph" w:styleId="af2">
    <w:name w:val="Document Map"/>
    <w:basedOn w:val="a0"/>
    <w:semiHidden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2">
    <w:name w:val="toc 2"/>
    <w:basedOn w:val="a0"/>
    <w:next w:val="a0"/>
    <w:autoRedefine/>
    <w:semiHidden/>
    <w:rsid w:val="00D1333D"/>
    <w:pPr>
      <w:ind w:left="240"/>
    </w:pPr>
  </w:style>
  <w:style w:type="paragraph" w:customStyle="1" w:styleId="af3">
    <w:name w:val="ключ"/>
    <w:basedOn w:val="a0"/>
    <w:next w:val="a0"/>
    <w:link w:val="af4"/>
    <w:qFormat/>
    <w:rsid w:val="00032843"/>
    <w:pPr>
      <w:spacing w:after="120"/>
    </w:pPr>
    <w:rPr>
      <w:b/>
      <w:sz w:val="20"/>
    </w:rPr>
  </w:style>
  <w:style w:type="character" w:customStyle="1" w:styleId="af4">
    <w:name w:val="ключ Знак"/>
    <w:link w:val="af3"/>
    <w:uiPriority w:val="99"/>
    <w:rsid w:val="00032843"/>
    <w:rPr>
      <w:b/>
      <w:szCs w:val="24"/>
    </w:rPr>
  </w:style>
  <w:style w:type="paragraph" w:styleId="af5">
    <w:name w:val="Body Text"/>
    <w:basedOn w:val="a0"/>
    <w:link w:val="af6"/>
    <w:rsid w:val="00E817DF"/>
    <w:rPr>
      <w:sz w:val="28"/>
      <w:szCs w:val="20"/>
    </w:rPr>
  </w:style>
  <w:style w:type="table" w:styleId="af7">
    <w:name w:val="Table Grid"/>
    <w:basedOn w:val="a2"/>
    <w:uiPriority w:val="59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laceholder Text"/>
    <w:basedOn w:val="a1"/>
    <w:uiPriority w:val="99"/>
    <w:semiHidden/>
    <w:rsid w:val="0045508C"/>
    <w:rPr>
      <w:color w:val="808080"/>
    </w:rPr>
  </w:style>
  <w:style w:type="paragraph" w:styleId="a">
    <w:name w:val="List Paragraph"/>
    <w:aliases w:val="нумерованный"/>
    <w:basedOn w:val="a0"/>
    <w:link w:val="af9"/>
    <w:uiPriority w:val="34"/>
    <w:qFormat/>
    <w:rsid w:val="00014D4B"/>
    <w:pPr>
      <w:numPr>
        <w:numId w:val="11"/>
      </w:numPr>
      <w:tabs>
        <w:tab w:val="left" w:pos="567"/>
      </w:tabs>
      <w:ind w:left="0" w:firstLine="284"/>
    </w:pPr>
    <w:rPr>
      <w:szCs w:val="22"/>
      <w:lang w:eastAsia="en-US"/>
    </w:rPr>
  </w:style>
  <w:style w:type="character" w:customStyle="1" w:styleId="af9">
    <w:name w:val="Абзац списка Знак"/>
    <w:aliases w:val="нумерованный Знак"/>
    <w:link w:val="a"/>
    <w:uiPriority w:val="34"/>
    <w:locked/>
    <w:rsid w:val="00014D4B"/>
    <w:rPr>
      <w:sz w:val="22"/>
      <w:szCs w:val="22"/>
      <w:lang w:eastAsia="en-US"/>
    </w:rPr>
  </w:style>
  <w:style w:type="character" w:customStyle="1" w:styleId="af6">
    <w:name w:val="Основной текст Знак"/>
    <w:basedOn w:val="a1"/>
    <w:link w:val="af5"/>
    <w:rsid w:val="006646C0"/>
    <w:rPr>
      <w:sz w:val="28"/>
    </w:rPr>
  </w:style>
  <w:style w:type="table" w:styleId="51">
    <w:name w:val="Table Columns 5"/>
    <w:basedOn w:val="a2"/>
    <w:rsid w:val="006646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50">
    <w:name w:val="Заголовок 5 Знак"/>
    <w:basedOn w:val="a1"/>
    <w:link w:val="5"/>
    <w:uiPriority w:val="9"/>
    <w:rsid w:val="00822ABA"/>
    <w:rPr>
      <w:b/>
      <w:bCs/>
      <w:i/>
      <w:iCs/>
      <w:sz w:val="26"/>
      <w:szCs w:val="26"/>
    </w:rPr>
  </w:style>
  <w:style w:type="table" w:customStyle="1" w:styleId="12">
    <w:name w:val="Сетка таблицы1"/>
    <w:uiPriority w:val="9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uiPriority w:val="9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3C238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header"/>
    <w:basedOn w:val="a0"/>
    <w:link w:val="afb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1"/>
    <w:link w:val="afa"/>
    <w:uiPriority w:val="99"/>
    <w:rsid w:val="00FB5B09"/>
    <w:rPr>
      <w:sz w:val="22"/>
      <w:szCs w:val="24"/>
    </w:rPr>
  </w:style>
  <w:style w:type="paragraph" w:styleId="afc">
    <w:name w:val="footer"/>
    <w:basedOn w:val="a0"/>
    <w:link w:val="afd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1"/>
    <w:link w:val="afc"/>
    <w:uiPriority w:val="99"/>
    <w:rsid w:val="00FB5B09"/>
    <w:rPr>
      <w:sz w:val="22"/>
      <w:szCs w:val="24"/>
    </w:rPr>
  </w:style>
  <w:style w:type="paragraph" w:styleId="afe">
    <w:name w:val="caption"/>
    <w:basedOn w:val="a0"/>
    <w:next w:val="a0"/>
    <w:rsid w:val="0088679B"/>
    <w:pPr>
      <w:spacing w:line="360" w:lineRule="auto"/>
      <w:ind w:firstLine="709"/>
    </w:pPr>
    <w:rPr>
      <w:sz w:val="28"/>
    </w:rPr>
  </w:style>
  <w:style w:type="paragraph" w:styleId="aff">
    <w:name w:val="Normal (Web)"/>
    <w:aliases w:val="Обычный (Web)"/>
    <w:basedOn w:val="a0"/>
    <w:link w:val="aff0"/>
    <w:rsid w:val="0088679B"/>
    <w:pPr>
      <w:spacing w:before="100" w:beforeAutospacing="1" w:after="100" w:afterAutospacing="1"/>
    </w:pPr>
    <w:rPr>
      <w:color w:val="000000"/>
      <w:sz w:val="24"/>
    </w:rPr>
  </w:style>
  <w:style w:type="paragraph" w:customStyle="1" w:styleId="31">
    <w:name w:val="заголовок 3"/>
    <w:basedOn w:val="a0"/>
    <w:next w:val="a0"/>
    <w:qFormat/>
    <w:rsid w:val="0088679B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character" w:customStyle="1" w:styleId="aff0">
    <w:name w:val="Обычный (Интернет) Знак"/>
    <w:aliases w:val="Обычный (Web) Знак"/>
    <w:link w:val="aff"/>
    <w:uiPriority w:val="99"/>
    <w:rsid w:val="0088679B"/>
    <w:rPr>
      <w:color w:val="000000"/>
      <w:sz w:val="24"/>
      <w:szCs w:val="24"/>
    </w:rPr>
  </w:style>
  <w:style w:type="paragraph" w:customStyle="1" w:styleId="13">
    <w:name w:val="заголовок 1"/>
    <w:basedOn w:val="a0"/>
    <w:next w:val="a0"/>
    <w:qFormat/>
    <w:rsid w:val="0017078E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1">
    <w:name w:val="Автор"/>
    <w:basedOn w:val="af5"/>
    <w:qFormat/>
    <w:rsid w:val="0017078E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character" w:styleId="aff2">
    <w:name w:val="Hyperlink"/>
    <w:basedOn w:val="a1"/>
    <w:uiPriority w:val="99"/>
    <w:unhideWhenUsed/>
    <w:rsid w:val="008C4565"/>
    <w:rPr>
      <w:color w:val="0000FF"/>
      <w:u w:val="single"/>
    </w:rPr>
  </w:style>
  <w:style w:type="paragraph" w:styleId="aff3">
    <w:name w:val="Balloon Text"/>
    <w:basedOn w:val="a0"/>
    <w:link w:val="aff4"/>
    <w:uiPriority w:val="99"/>
    <w:unhideWhenUsed/>
    <w:rsid w:val="008C4565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aff4">
    <w:name w:val="Текст выноски Знак"/>
    <w:basedOn w:val="a1"/>
    <w:link w:val="aff3"/>
    <w:uiPriority w:val="99"/>
    <w:rsid w:val="008C4565"/>
    <w:rPr>
      <w:rFonts w:ascii="Tahoma" w:eastAsiaTheme="minorEastAsia" w:hAnsi="Tahoma" w:cs="Tahoma"/>
      <w:sz w:val="16"/>
      <w:szCs w:val="16"/>
    </w:rPr>
  </w:style>
  <w:style w:type="character" w:customStyle="1" w:styleId="32">
    <w:name w:val="Основной текст с отступом 3 Знак"/>
    <w:basedOn w:val="a1"/>
    <w:link w:val="33"/>
    <w:uiPriority w:val="99"/>
    <w:rsid w:val="008C4565"/>
    <w:rPr>
      <w:rFonts w:ascii="Calibri" w:hAnsi="Calibri"/>
      <w:sz w:val="16"/>
      <w:szCs w:val="16"/>
    </w:rPr>
  </w:style>
  <w:style w:type="paragraph" w:styleId="33">
    <w:name w:val="Body Text Indent 3"/>
    <w:basedOn w:val="a0"/>
    <w:link w:val="32"/>
    <w:uiPriority w:val="99"/>
    <w:unhideWhenUsed/>
    <w:rsid w:val="008C4565"/>
    <w:pPr>
      <w:spacing w:after="120" w:line="276" w:lineRule="auto"/>
      <w:ind w:left="283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1"/>
    <w:uiPriority w:val="99"/>
    <w:semiHidden/>
    <w:rsid w:val="008C4565"/>
    <w:rPr>
      <w:sz w:val="16"/>
      <w:szCs w:val="16"/>
    </w:rPr>
  </w:style>
  <w:style w:type="paragraph" w:styleId="HTML">
    <w:name w:val="HTML Preformatted"/>
    <w:basedOn w:val="a0"/>
    <w:link w:val="HTML0"/>
    <w:uiPriority w:val="99"/>
    <w:unhideWhenUsed/>
    <w:rsid w:val="008C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C4565"/>
    <w:rPr>
      <w:rFonts w:ascii="Courier New" w:hAnsi="Courier New" w:cs="Courier New"/>
    </w:rPr>
  </w:style>
  <w:style w:type="paragraph" w:customStyle="1" w:styleId="aff5">
    <w:name w:val="ФОРМУЛА"/>
    <w:basedOn w:val="a0"/>
    <w:rsid w:val="0018196F"/>
    <w:pPr>
      <w:tabs>
        <w:tab w:val="center" w:pos="3686"/>
        <w:tab w:val="right" w:pos="7371"/>
      </w:tabs>
      <w:jc w:val="left"/>
    </w:pPr>
    <w:rPr>
      <w:sz w:val="24"/>
    </w:rPr>
  </w:style>
  <w:style w:type="paragraph" w:styleId="34">
    <w:name w:val="Body Text 3"/>
    <w:basedOn w:val="a0"/>
    <w:link w:val="35"/>
    <w:rsid w:val="0041203A"/>
    <w:pPr>
      <w:jc w:val="left"/>
    </w:pPr>
    <w:rPr>
      <w:sz w:val="28"/>
      <w:szCs w:val="20"/>
    </w:rPr>
  </w:style>
  <w:style w:type="character" w:customStyle="1" w:styleId="35">
    <w:name w:val="Основной текст 3 Знак"/>
    <w:basedOn w:val="a1"/>
    <w:link w:val="34"/>
    <w:rsid w:val="0041203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2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BE626-8CEC-4F5E-BAD3-39E9C69A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creator>Цыцулин</dc:creator>
  <cp:lastModifiedBy>Dmitry Dolgov</cp:lastModifiedBy>
  <cp:revision>7</cp:revision>
  <cp:lastPrinted>2018-03-13T08:22:00Z</cp:lastPrinted>
  <dcterms:created xsi:type="dcterms:W3CDTF">2019-02-24T13:43:00Z</dcterms:created>
  <dcterms:modified xsi:type="dcterms:W3CDTF">2025-09-18T16:07:00Z</dcterms:modified>
</cp:coreProperties>
</file>