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Pr="004F45C2" w:rsidRDefault="003C5F26" w:rsidP="0047525A">
      <w:pPr>
        <w:pStyle w:val="16"/>
        <w:rPr>
          <w:lang w:val="ru-RU"/>
        </w:rPr>
      </w:pPr>
      <w:bookmarkStart w:id="0" w:name="_Toc156826407"/>
      <w:r w:rsidRPr="00C52D8F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1D1D7EFA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4DFDA1C6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D6F2C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 w:rsidR="00C52D8F">
                                <w:rPr>
                                  <w:szCs w:val="22"/>
                                  <w:lang w:val="ru-RU"/>
                                </w:rPr>
                                <w:t>9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600B3C">
                                <w:rPr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4DFDA1C6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D6F2C">
                          <w:rPr>
                            <w:szCs w:val="22"/>
                            <w:lang w:val="ru-RU"/>
                          </w:rPr>
                          <w:t>1</w:t>
                        </w:r>
                        <w:r w:rsidR="00C52D8F">
                          <w:rPr>
                            <w:szCs w:val="22"/>
                            <w:lang w:val="ru-RU"/>
                          </w:rPr>
                          <w:t>9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600B3C">
                          <w:rPr>
                            <w:szCs w:val="22"/>
                            <w:lang w:val="ru-RU"/>
                          </w:rPr>
                          <w:t>3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4F45C2">
        <w:rPr>
          <w:lang w:val="ru-RU"/>
        </w:rPr>
        <w:t>АННОТАЦИИ</w:t>
      </w:r>
      <w:bookmarkEnd w:id="0"/>
    </w:p>
    <w:p w14:paraId="7A48014A" w14:textId="7F81C73D" w:rsidR="00C52D8F" w:rsidRPr="00304CDC" w:rsidRDefault="00C52D8F" w:rsidP="0047525A">
      <w:pPr>
        <w:pStyle w:val="af7"/>
        <w:rPr>
          <w:rFonts w:eastAsiaTheme="minorEastAsia"/>
          <w:b/>
          <w:bCs/>
        </w:rPr>
      </w:pPr>
      <w:hyperlink w:anchor="_Toc17203373" w:history="1">
        <w:r w:rsidRPr="004F45C2">
          <w:rPr>
            <w:rStyle w:val="afff6"/>
            <w:b/>
            <w:bCs/>
            <w:color w:val="auto"/>
            <w:highlight w:val="yellow"/>
            <w:u w:val="none"/>
          </w:rPr>
          <w:t>Космическое телевидение – слава России</w:t>
        </w:r>
        <w:r w:rsidR="00304CDC" w:rsidRPr="004F45C2">
          <w:rPr>
            <w:rStyle w:val="afff6"/>
            <w:b/>
            <w:bCs/>
            <w:color w:val="auto"/>
            <w:highlight w:val="yellow"/>
            <w:u w:val="none"/>
          </w:rPr>
          <w:t>.</w:t>
        </w:r>
        <w:r w:rsidR="00304CDC" w:rsidRPr="004F45C2">
          <w:rPr>
            <w:b/>
            <w:bCs/>
            <w:webHidden/>
            <w:highlight w:val="yellow"/>
          </w:rPr>
          <w:t xml:space="preserve"> С. </w:t>
        </w:r>
        <w:r w:rsidRPr="004F45C2">
          <w:rPr>
            <w:b/>
            <w:bCs/>
            <w:webHidden/>
            <w:highlight w:val="yellow"/>
          </w:rPr>
          <w:fldChar w:fldCharType="begin"/>
        </w:r>
        <w:r w:rsidRPr="004F45C2">
          <w:rPr>
            <w:b/>
            <w:bCs/>
            <w:webHidden/>
            <w:highlight w:val="yellow"/>
          </w:rPr>
          <w:instrText xml:space="preserve"> PAGEREF _Toc17203373 \h </w:instrText>
        </w:r>
        <w:r w:rsidRPr="004F45C2">
          <w:rPr>
            <w:b/>
            <w:bCs/>
            <w:webHidden/>
            <w:highlight w:val="yellow"/>
          </w:rPr>
        </w:r>
        <w:r w:rsidRPr="004F45C2">
          <w:rPr>
            <w:b/>
            <w:bCs/>
            <w:webHidden/>
            <w:highlight w:val="yellow"/>
          </w:rPr>
          <w:fldChar w:fldCharType="separate"/>
        </w:r>
        <w:r w:rsidRPr="004F45C2">
          <w:rPr>
            <w:b/>
            <w:bCs/>
            <w:webHidden/>
            <w:highlight w:val="yellow"/>
          </w:rPr>
          <w:t>3</w:t>
        </w:r>
        <w:r w:rsidRPr="004F45C2">
          <w:rPr>
            <w:b/>
            <w:bCs/>
            <w:webHidden/>
            <w:highlight w:val="yellow"/>
          </w:rPr>
          <w:fldChar w:fldCharType="end"/>
        </w:r>
      </w:hyperlink>
      <w:r w:rsidR="00304CDC" w:rsidRPr="004F45C2">
        <w:rPr>
          <w:b/>
          <w:bCs/>
          <w:highlight w:val="yellow"/>
        </w:rPr>
        <w:t>–4.</w:t>
      </w:r>
    </w:p>
    <w:p w14:paraId="4483CAD7" w14:textId="31BE4120" w:rsidR="00304CDC" w:rsidRPr="00466F89" w:rsidRDefault="00C52D8F" w:rsidP="0047525A">
      <w:pPr>
        <w:pStyle w:val="af7"/>
        <w:rPr>
          <w:b/>
          <w:bCs/>
        </w:rPr>
      </w:pPr>
      <w:hyperlink w:anchor="_Toc17203374" w:history="1">
        <w:r w:rsidRPr="0047525A">
          <w:rPr>
            <w:rStyle w:val="afff6"/>
            <w:b/>
            <w:bCs/>
            <w:color w:val="auto"/>
            <w:u w:val="none"/>
          </w:rPr>
          <w:t>Аванесов Г. А.</w:t>
        </w:r>
        <w:r w:rsidRPr="00C52D8F">
          <w:rPr>
            <w:rStyle w:val="afff6"/>
            <w:color w:val="auto"/>
            <w:u w:val="none"/>
          </w:rPr>
          <w:t> </w:t>
        </w:r>
      </w:hyperlink>
      <w:r w:rsidRPr="00C52D8F">
        <w:rPr>
          <w:rStyle w:val="afff6"/>
          <w:color w:val="auto"/>
          <w:u w:val="none"/>
        </w:rPr>
        <w:t xml:space="preserve"> </w:t>
      </w:r>
      <w:hyperlink w:anchor="_Toc17203375" w:history="1">
        <w:r w:rsidRPr="0047525A">
          <w:rPr>
            <w:rStyle w:val="afff6"/>
            <w:b/>
            <w:bCs/>
            <w:color w:val="auto"/>
            <w:u w:val="none"/>
          </w:rPr>
          <w:t>Звездные датчики ориентации космических аппаратов. Ещё одна профессия современного телевидения</w:t>
        </w:r>
        <w:r w:rsidR="0047525A" w:rsidRPr="0047525A">
          <w:rPr>
            <w:rStyle w:val="afff6"/>
            <w:b/>
            <w:bCs/>
            <w:color w:val="auto"/>
            <w:u w:val="none"/>
          </w:rPr>
          <w:t>. С. </w:t>
        </w:r>
        <w:r w:rsidRPr="0047525A">
          <w:rPr>
            <w:b/>
            <w:bCs/>
            <w:webHidden/>
          </w:rPr>
          <w:fldChar w:fldCharType="begin"/>
        </w:r>
        <w:r w:rsidRPr="0047525A">
          <w:rPr>
            <w:b/>
            <w:bCs/>
            <w:webHidden/>
          </w:rPr>
          <w:instrText xml:space="preserve"> PAGEREF _Toc17203375 \h </w:instrText>
        </w:r>
        <w:r w:rsidRPr="0047525A">
          <w:rPr>
            <w:b/>
            <w:bCs/>
            <w:webHidden/>
          </w:rPr>
        </w:r>
        <w:r w:rsidRPr="0047525A">
          <w:rPr>
            <w:b/>
            <w:bCs/>
            <w:webHidden/>
          </w:rPr>
          <w:fldChar w:fldCharType="separate"/>
        </w:r>
        <w:r w:rsidRPr="0047525A">
          <w:rPr>
            <w:b/>
            <w:bCs/>
            <w:webHidden/>
          </w:rPr>
          <w:t>5</w:t>
        </w:r>
        <w:r w:rsidRPr="0047525A">
          <w:rPr>
            <w:b/>
            <w:bCs/>
            <w:webHidden/>
          </w:rPr>
          <w:fldChar w:fldCharType="end"/>
        </w:r>
      </w:hyperlink>
      <w:r w:rsidRPr="0047525A">
        <w:rPr>
          <w:rFonts w:cstheme="minorHAnsi"/>
          <w:b/>
          <w:bCs/>
        </w:rPr>
        <w:t>–</w:t>
      </w:r>
      <w:r w:rsidRPr="0047525A">
        <w:rPr>
          <w:b/>
          <w:bCs/>
        </w:rPr>
        <w:t>14</w:t>
      </w:r>
      <w:r w:rsidR="0047525A" w:rsidRPr="0047525A">
        <w:rPr>
          <w:b/>
          <w:bCs/>
        </w:rPr>
        <w:t>.</w:t>
      </w:r>
      <w:r w:rsidR="00304CDC" w:rsidRPr="0047525A">
        <w:rPr>
          <w:b/>
          <w:bCs/>
        </w:rPr>
        <w:t xml:space="preserve"> </w:t>
      </w:r>
      <w:r w:rsidR="00304CDC">
        <w:t>Рассмотрены история, принципы построения и современные достижения в области создания отечественных звёздных датчиков ориентации космических аппаратов и ведущая роль ИКИ РАН в этой области. Отмечена роль ИКИ РАН и твердотельной технологии телевидения в осуществлении проектов по исследованию кометы Галлея и Фобоса.</w:t>
      </w:r>
      <w:r w:rsidR="0047525A">
        <w:t xml:space="preserve"> </w:t>
      </w:r>
      <w:r w:rsidR="00304CDC" w:rsidRPr="0047525A">
        <w:rPr>
          <w:b/>
          <w:bCs/>
        </w:rPr>
        <w:t>Ключевые слова:</w:t>
      </w:r>
      <w:r w:rsidR="0047525A">
        <w:t xml:space="preserve"> </w:t>
      </w:r>
      <w:r w:rsidR="00304CDC" w:rsidRPr="00466F89">
        <w:t>звездные датчики</w:t>
      </w:r>
      <w:r w:rsidR="00304CDC">
        <w:t>, астроориентация, институт космических исследований</w:t>
      </w:r>
      <w:r w:rsidR="00304CDC">
        <w:rPr>
          <w:bCs/>
        </w:rPr>
        <w:t xml:space="preserve"> </w:t>
      </w:r>
    </w:p>
    <w:p w14:paraId="2C43F199" w14:textId="3E89B049" w:rsidR="00304CDC" w:rsidRDefault="00C52D8F" w:rsidP="0047525A">
      <w:pPr>
        <w:pStyle w:val="af7"/>
      </w:pPr>
      <w:hyperlink w:anchor="_Toc17203376" w:history="1">
        <w:r w:rsidRPr="0047525A">
          <w:rPr>
            <w:rStyle w:val="afff6"/>
            <w:i/>
            <w:iCs/>
            <w:color w:val="auto"/>
            <w:u w:val="none"/>
          </w:rPr>
          <w:t>Умбиталиев А. А., Цыцулин А. К., Баранов П. С., Зимин В. А., Манцветов А. А., Чиркунова А. А., Адамов Д. Ю.</w:t>
        </w:r>
      </w:hyperlink>
      <w:r w:rsidRPr="00C52D8F">
        <w:rPr>
          <w:rStyle w:val="afff6"/>
          <w:color w:val="auto"/>
          <w:u w:val="none"/>
        </w:rPr>
        <w:t xml:space="preserve"> </w:t>
      </w:r>
      <w:hyperlink w:anchor="_Toc17203377" w:history="1">
        <w:r w:rsidRPr="0047525A">
          <w:rPr>
            <w:rStyle w:val="afff6"/>
            <w:b/>
            <w:bCs/>
            <w:color w:val="auto"/>
            <w:u w:val="none"/>
          </w:rPr>
          <w:t>Разработки АО «НИИ телевидения» систем технического зрения для беспилотной космонавтики</w:t>
        </w:r>
        <w:r w:rsidR="0047525A" w:rsidRPr="0047525A">
          <w:rPr>
            <w:rStyle w:val="afff6"/>
            <w:b/>
            <w:bCs/>
            <w:color w:val="auto"/>
            <w:u w:val="none"/>
          </w:rPr>
          <w:t>. С. </w:t>
        </w:r>
        <w:r w:rsidRPr="0047525A">
          <w:rPr>
            <w:rStyle w:val="afff6"/>
            <w:b/>
            <w:bCs/>
            <w:webHidden/>
            <w:color w:val="auto"/>
            <w:u w:val="none"/>
          </w:rPr>
          <w:fldChar w:fldCharType="begin"/>
        </w:r>
        <w:r w:rsidRPr="0047525A">
          <w:rPr>
            <w:rStyle w:val="afff6"/>
            <w:b/>
            <w:bCs/>
            <w:webHidden/>
            <w:color w:val="auto"/>
            <w:u w:val="none"/>
          </w:rPr>
          <w:instrText xml:space="preserve"> PAGEREF _Toc17203377 \h </w:instrText>
        </w:r>
        <w:r w:rsidRPr="0047525A">
          <w:rPr>
            <w:rStyle w:val="afff6"/>
            <w:b/>
            <w:bCs/>
            <w:webHidden/>
            <w:color w:val="auto"/>
            <w:u w:val="none"/>
          </w:rPr>
        </w:r>
        <w:r w:rsidRPr="0047525A">
          <w:rPr>
            <w:rStyle w:val="afff6"/>
            <w:b/>
            <w:bCs/>
            <w:webHidden/>
            <w:color w:val="auto"/>
            <w:u w:val="none"/>
          </w:rPr>
          <w:fldChar w:fldCharType="separate"/>
        </w:r>
        <w:r w:rsidRPr="0047525A">
          <w:rPr>
            <w:rStyle w:val="afff6"/>
            <w:b/>
            <w:bCs/>
            <w:webHidden/>
            <w:color w:val="auto"/>
            <w:u w:val="none"/>
          </w:rPr>
          <w:t>15</w:t>
        </w:r>
        <w:r w:rsidRPr="0047525A">
          <w:rPr>
            <w:rStyle w:val="afff6"/>
            <w:b/>
            <w:bCs/>
            <w:webHidden/>
            <w:color w:val="auto"/>
            <w:u w:val="none"/>
          </w:rPr>
          <w:fldChar w:fldCharType="end"/>
        </w:r>
      </w:hyperlink>
      <w:r w:rsidRPr="0047525A">
        <w:rPr>
          <w:rStyle w:val="afff6"/>
          <w:rFonts w:cstheme="minorHAnsi"/>
          <w:b/>
          <w:bCs/>
          <w:color w:val="auto"/>
          <w:u w:val="none"/>
        </w:rPr>
        <w:t>–</w:t>
      </w:r>
      <w:r w:rsidRPr="0047525A">
        <w:rPr>
          <w:rStyle w:val="afff6"/>
          <w:b/>
          <w:bCs/>
          <w:color w:val="auto"/>
          <w:u w:val="none"/>
        </w:rPr>
        <w:t>24</w:t>
      </w:r>
      <w:r w:rsidR="0047525A" w:rsidRPr="0047525A">
        <w:rPr>
          <w:rStyle w:val="afff6"/>
          <w:b/>
          <w:bCs/>
          <w:color w:val="auto"/>
          <w:u w:val="none"/>
        </w:rPr>
        <w:t xml:space="preserve">. </w:t>
      </w:r>
      <w:r w:rsidR="00304CDC">
        <w:t xml:space="preserve">Приведены характеристики систем технического зрения для беспилотной космонавтики, разработанные в АО «НИИ телевидения». Приведены методы борьбы с </w:t>
      </w:r>
      <w:r w:rsidR="00304CDC" w:rsidRPr="00B06FCB">
        <w:t>фактор</w:t>
      </w:r>
      <w:r w:rsidR="00304CDC">
        <w:t>ами космического пространства, оказывающими влияние на работу телевизионную аппаратуру</w:t>
      </w:r>
      <w:r w:rsidR="00304CDC" w:rsidRPr="00DC772D">
        <w:t>.</w:t>
      </w:r>
      <w:r w:rsidR="00304CDC">
        <w:t xml:space="preserve"> Обсуждаются перспективные системы технического зрения космического базирования.</w:t>
      </w:r>
      <w:r w:rsidR="0047525A">
        <w:t xml:space="preserve"> </w:t>
      </w:r>
      <w:r w:rsidR="00304CDC" w:rsidRPr="0047525A">
        <w:rPr>
          <w:b/>
          <w:bCs/>
        </w:rPr>
        <w:t>Ключевые слова:</w:t>
      </w:r>
      <w:r w:rsidR="0047525A">
        <w:t xml:space="preserve"> </w:t>
      </w:r>
      <w:r w:rsidR="00304CDC" w:rsidRPr="00211C3E">
        <w:t>система</w:t>
      </w:r>
      <w:r w:rsidR="00304CDC">
        <w:t xml:space="preserve"> </w:t>
      </w:r>
      <w:r w:rsidR="00304CDC" w:rsidRPr="00B06FCB">
        <w:t>технического</w:t>
      </w:r>
      <w:r w:rsidR="00304CDC">
        <w:t xml:space="preserve"> зрения, космическое телевидение, КМОП-сенсор, матричный ПЗС</w:t>
      </w:r>
    </w:p>
    <w:p w14:paraId="57E66B2D" w14:textId="7A6455DC" w:rsidR="00304CDC" w:rsidRPr="0007711F" w:rsidRDefault="00C52D8F" w:rsidP="0047525A">
      <w:pPr>
        <w:pStyle w:val="af7"/>
      </w:pPr>
      <w:hyperlink w:anchor="_Toc17203378" w:history="1">
        <w:r w:rsidRPr="0047525A">
          <w:rPr>
            <w:rStyle w:val="afff6"/>
            <w:i/>
            <w:iCs/>
            <w:color w:val="auto"/>
            <w:u w:val="none"/>
          </w:rPr>
          <w:t xml:space="preserve">Умбиталиев А. А., Кузичкин А. В., Попов В. В., </w:t>
        </w:r>
        <w:proofErr w:type="spellStart"/>
        <w:r w:rsidRPr="0047525A">
          <w:rPr>
            <w:rStyle w:val="afff6"/>
            <w:i/>
            <w:iCs/>
            <w:color w:val="auto"/>
            <w:u w:val="none"/>
          </w:rPr>
          <w:t>Аганов</w:t>
        </w:r>
        <w:proofErr w:type="spellEnd"/>
        <w:r w:rsidRPr="0047525A">
          <w:rPr>
            <w:rStyle w:val="afff6"/>
            <w:i/>
            <w:iCs/>
            <w:color w:val="auto"/>
            <w:u w:val="none"/>
          </w:rPr>
          <w:t> А. Ю., Таранов А. А. </w:t>
        </w:r>
      </w:hyperlink>
      <w:r w:rsidRPr="00C52D8F">
        <w:rPr>
          <w:rStyle w:val="afff6"/>
          <w:color w:val="auto"/>
          <w:u w:val="none"/>
        </w:rPr>
        <w:t xml:space="preserve"> </w:t>
      </w:r>
      <w:hyperlink w:anchor="_Toc17203379" w:history="1">
        <w:r w:rsidRPr="0047525A">
          <w:rPr>
            <w:rStyle w:val="afff6"/>
            <w:b/>
            <w:bCs/>
            <w:color w:val="auto"/>
            <w:u w:val="none"/>
          </w:rPr>
          <w:t>Основные направления развития телевизионной инфраструктуры современных космодромов</w:t>
        </w:r>
        <w:r w:rsidR="0047525A" w:rsidRPr="0047525A">
          <w:rPr>
            <w:rStyle w:val="afff6"/>
            <w:b/>
            <w:bCs/>
            <w:color w:val="auto"/>
            <w:u w:val="none"/>
          </w:rPr>
          <w:t>. С. </w:t>
        </w:r>
        <w:r w:rsidRPr="0047525A">
          <w:rPr>
            <w:b/>
            <w:bCs/>
            <w:webHidden/>
          </w:rPr>
          <w:fldChar w:fldCharType="begin"/>
        </w:r>
        <w:r w:rsidRPr="0047525A">
          <w:rPr>
            <w:b/>
            <w:bCs/>
            <w:webHidden/>
          </w:rPr>
          <w:instrText xml:space="preserve"> PAGEREF _Toc17203379 \h </w:instrText>
        </w:r>
        <w:r w:rsidRPr="0047525A">
          <w:rPr>
            <w:b/>
            <w:bCs/>
            <w:webHidden/>
          </w:rPr>
        </w:r>
        <w:r w:rsidRPr="0047525A">
          <w:rPr>
            <w:b/>
            <w:bCs/>
            <w:webHidden/>
          </w:rPr>
          <w:fldChar w:fldCharType="separate"/>
        </w:r>
        <w:r w:rsidRPr="0047525A">
          <w:rPr>
            <w:b/>
            <w:bCs/>
            <w:webHidden/>
          </w:rPr>
          <w:t>25</w:t>
        </w:r>
        <w:r w:rsidRPr="0047525A">
          <w:rPr>
            <w:b/>
            <w:bCs/>
            <w:webHidden/>
          </w:rPr>
          <w:fldChar w:fldCharType="end"/>
        </w:r>
      </w:hyperlink>
      <w:r w:rsidRPr="0047525A">
        <w:rPr>
          <w:rFonts w:cstheme="minorHAnsi"/>
          <w:b/>
          <w:bCs/>
        </w:rPr>
        <w:t>–</w:t>
      </w:r>
      <w:r w:rsidRPr="0047525A">
        <w:rPr>
          <w:b/>
          <w:bCs/>
        </w:rPr>
        <w:t>32</w:t>
      </w:r>
      <w:r w:rsidR="0047525A" w:rsidRPr="0047525A">
        <w:rPr>
          <w:b/>
          <w:bCs/>
        </w:rPr>
        <w:t xml:space="preserve">. </w:t>
      </w:r>
      <w:r w:rsidR="00304CDC" w:rsidRPr="00AA071C">
        <w:t>На примере космодрома «Восточный»</w:t>
      </w:r>
      <w:r w:rsidR="00304CDC" w:rsidRPr="00D0103E">
        <w:t xml:space="preserve"> </w:t>
      </w:r>
      <w:r w:rsidR="00304CDC" w:rsidRPr="00AA071C">
        <w:t>рассмотрен</w:t>
      </w:r>
      <w:r w:rsidR="00304CDC">
        <w:t>ы</w:t>
      </w:r>
      <w:r w:rsidR="00304CDC" w:rsidRPr="00AA071C">
        <w:t xml:space="preserve"> основные </w:t>
      </w:r>
      <w:r w:rsidR="00304CDC" w:rsidRPr="008C3E60">
        <w:rPr>
          <w:spacing w:val="-2"/>
        </w:rPr>
        <w:t>направления развития телевизионной инфраструктура космодрома</w:t>
      </w:r>
      <w:r w:rsidR="00304CDC">
        <w:t xml:space="preserve"> </w:t>
      </w:r>
      <w:r w:rsidR="00304CDC" w:rsidRPr="00AA071C">
        <w:t>на основе централизации управления распределением телевизионной информации (ТИ). Показана необходимость интеллектуализации периферийной аппаратуры сопряжения источников телевизионной информации с комплексом централизованного распределения ТИ, построения специализированной беспроводной сети передачи ТИ и принятия повышенных мер обеспечения информационной безопасности.</w:t>
      </w:r>
      <w:r w:rsidR="0047525A">
        <w:t xml:space="preserve"> </w:t>
      </w:r>
      <w:r w:rsidR="00304CDC" w:rsidRPr="0047525A">
        <w:rPr>
          <w:b/>
          <w:bCs/>
        </w:rPr>
        <w:t>Ключевые слова:</w:t>
      </w:r>
      <w:r w:rsidR="0047525A">
        <w:t xml:space="preserve"> </w:t>
      </w:r>
      <w:r w:rsidR="00304CDC" w:rsidRPr="0007711F">
        <w:t xml:space="preserve">телевизионная инфраструктура космодрома, космодром «Восточный», цифровой комплекс коммутации и распределения телевизионной информации </w:t>
      </w:r>
    </w:p>
    <w:p w14:paraId="01CD37F5" w14:textId="32FE3A14" w:rsidR="00304CDC" w:rsidRPr="006738F3" w:rsidRDefault="00C52D8F" w:rsidP="0047525A">
      <w:pPr>
        <w:pStyle w:val="af7"/>
      </w:pPr>
      <w:hyperlink w:anchor="_Toc17203380" w:history="1">
        <w:r w:rsidRPr="0047525A">
          <w:rPr>
            <w:rStyle w:val="afff6"/>
            <w:i/>
            <w:iCs/>
            <w:color w:val="auto"/>
            <w:u w:val="none"/>
          </w:rPr>
          <w:t>Савиных В. П., Соломатин В. А., Торшина И. П.</w:t>
        </w:r>
      </w:hyperlink>
      <w:r w:rsidRPr="0047525A">
        <w:rPr>
          <w:b/>
          <w:bCs/>
        </w:rPr>
        <w:t xml:space="preserve"> </w:t>
      </w:r>
      <w:hyperlink w:anchor="_Toc17203381" w:history="1">
        <w:r w:rsidRPr="0047525A">
          <w:rPr>
            <w:rStyle w:val="afff6"/>
            <w:b/>
            <w:bCs/>
            <w:color w:val="auto"/>
            <w:u w:val="none"/>
          </w:rPr>
          <w:t>Перспективы использования панорамных оптических систем в приборах ориентации космических летательных аппаратов</w:t>
        </w:r>
        <w:r w:rsidR="0047525A" w:rsidRPr="0047525A">
          <w:rPr>
            <w:rStyle w:val="afff6"/>
            <w:b/>
            <w:bCs/>
            <w:color w:val="auto"/>
            <w:u w:val="none"/>
          </w:rPr>
          <w:t>. С. </w:t>
        </w:r>
        <w:r w:rsidRPr="0047525A">
          <w:rPr>
            <w:b/>
            <w:bCs/>
            <w:webHidden/>
          </w:rPr>
          <w:fldChar w:fldCharType="begin"/>
        </w:r>
        <w:r w:rsidRPr="0047525A">
          <w:rPr>
            <w:b/>
            <w:bCs/>
            <w:webHidden/>
          </w:rPr>
          <w:instrText xml:space="preserve"> PAGEREF _Toc17203381 \h </w:instrText>
        </w:r>
        <w:r w:rsidRPr="0047525A">
          <w:rPr>
            <w:b/>
            <w:bCs/>
            <w:webHidden/>
          </w:rPr>
        </w:r>
        <w:r w:rsidRPr="0047525A">
          <w:rPr>
            <w:b/>
            <w:bCs/>
            <w:webHidden/>
          </w:rPr>
          <w:fldChar w:fldCharType="separate"/>
        </w:r>
        <w:r w:rsidRPr="0047525A">
          <w:rPr>
            <w:b/>
            <w:bCs/>
            <w:webHidden/>
          </w:rPr>
          <w:t>33</w:t>
        </w:r>
        <w:r w:rsidRPr="0047525A">
          <w:rPr>
            <w:b/>
            <w:bCs/>
            <w:webHidden/>
          </w:rPr>
          <w:fldChar w:fldCharType="end"/>
        </w:r>
      </w:hyperlink>
      <w:r w:rsidRPr="0047525A">
        <w:rPr>
          <w:rFonts w:cstheme="minorHAnsi"/>
          <w:b/>
          <w:bCs/>
        </w:rPr>
        <w:t>–</w:t>
      </w:r>
      <w:r w:rsidRPr="0047525A">
        <w:rPr>
          <w:b/>
          <w:bCs/>
        </w:rPr>
        <w:t>38</w:t>
      </w:r>
      <w:r w:rsidR="0047525A" w:rsidRPr="0047525A">
        <w:rPr>
          <w:b/>
          <w:bCs/>
        </w:rPr>
        <w:t>.</w:t>
      </w:r>
      <w:r w:rsidR="0047525A">
        <w:t xml:space="preserve"> </w:t>
      </w:r>
      <w:r w:rsidR="00304CDC" w:rsidRPr="00574ACE">
        <w:t>Рассм</w:t>
      </w:r>
      <w:r w:rsidR="0047525A">
        <w:t>о</w:t>
      </w:r>
      <w:r w:rsidR="00304CDC" w:rsidRPr="00574ACE">
        <w:t>тр</w:t>
      </w:r>
      <w:r w:rsidR="0047525A">
        <w:t>ены</w:t>
      </w:r>
      <w:r w:rsidR="00304CDC" w:rsidRPr="00574ACE">
        <w:t xml:space="preserve"> принципиальные схемы и параметры устройств ориентации по Земле (построителей местной вертикали) космических аппаратов, построенных с использованием панорамных зеркально-линзовых объективов (PAL).</w:t>
      </w:r>
      <w:r w:rsidR="0047525A">
        <w:t xml:space="preserve"> </w:t>
      </w:r>
      <w:r w:rsidR="00304CDC" w:rsidRPr="0047525A">
        <w:rPr>
          <w:b/>
          <w:bCs/>
        </w:rPr>
        <w:t>Ключевые слова</w:t>
      </w:r>
      <w:r w:rsidR="00304CDC" w:rsidRPr="006738F3">
        <w:t>:</w:t>
      </w:r>
      <w:r w:rsidR="0047525A">
        <w:t xml:space="preserve"> </w:t>
      </w:r>
      <w:r w:rsidR="00304CDC" w:rsidRPr="006738F3">
        <w:t>ориентация космического аппарата, построитель местной вертикали, PAL</w:t>
      </w:r>
    </w:p>
    <w:p w14:paraId="38FBA746" w14:textId="23E9A8D8" w:rsidR="00304CDC" w:rsidRPr="00030C24" w:rsidRDefault="00C52D8F" w:rsidP="0047525A">
      <w:pPr>
        <w:pStyle w:val="af7"/>
      </w:pPr>
      <w:hyperlink w:anchor="_Toc17203382" w:history="1">
        <w:r w:rsidRPr="0047525A">
          <w:rPr>
            <w:rStyle w:val="afff6"/>
            <w:i/>
            <w:iCs/>
            <w:color w:val="auto"/>
            <w:u w:val="none"/>
          </w:rPr>
          <w:t>Сагдуллаев Ю. С., Смирнов А. И.</w:t>
        </w:r>
      </w:hyperlink>
      <w:r w:rsidRPr="00C52D8F">
        <w:rPr>
          <w:rStyle w:val="afff6"/>
          <w:color w:val="auto"/>
          <w:u w:val="none"/>
        </w:rPr>
        <w:t xml:space="preserve"> </w:t>
      </w:r>
      <w:hyperlink w:anchor="_Toc17203383" w:history="1">
        <w:r w:rsidRPr="0047525A">
          <w:rPr>
            <w:rStyle w:val="afff6"/>
            <w:b/>
            <w:bCs/>
            <w:color w:val="auto"/>
            <w:u w:val="none"/>
          </w:rPr>
          <w:t>Разработка устройств телевидения и их использование в космической практике</w:t>
        </w:r>
        <w:r w:rsidR="0047525A" w:rsidRPr="0047525A">
          <w:rPr>
            <w:rStyle w:val="afff6"/>
            <w:b/>
            <w:bCs/>
            <w:color w:val="auto"/>
            <w:u w:val="none"/>
          </w:rPr>
          <w:t>. С.</w:t>
        </w:r>
        <w:r w:rsidRPr="0047525A">
          <w:rPr>
            <w:rStyle w:val="afff6"/>
            <w:b/>
            <w:bCs/>
            <w:color w:val="auto"/>
            <w:u w:val="none"/>
          </w:rPr>
          <w:t xml:space="preserve"> </w:t>
        </w:r>
        <w:r w:rsidRPr="0047525A">
          <w:rPr>
            <w:b/>
            <w:bCs/>
            <w:webHidden/>
          </w:rPr>
          <w:fldChar w:fldCharType="begin"/>
        </w:r>
        <w:r w:rsidRPr="0047525A">
          <w:rPr>
            <w:b/>
            <w:bCs/>
            <w:webHidden/>
          </w:rPr>
          <w:instrText xml:space="preserve"> PAGEREF _Toc17203383 \h </w:instrText>
        </w:r>
        <w:r w:rsidRPr="0047525A">
          <w:rPr>
            <w:b/>
            <w:bCs/>
            <w:webHidden/>
          </w:rPr>
        </w:r>
        <w:r w:rsidRPr="0047525A">
          <w:rPr>
            <w:b/>
            <w:bCs/>
            <w:webHidden/>
          </w:rPr>
          <w:fldChar w:fldCharType="separate"/>
        </w:r>
        <w:r w:rsidRPr="0047525A">
          <w:rPr>
            <w:b/>
            <w:bCs/>
            <w:webHidden/>
          </w:rPr>
          <w:t>38</w:t>
        </w:r>
        <w:r w:rsidRPr="0047525A">
          <w:rPr>
            <w:b/>
            <w:bCs/>
            <w:webHidden/>
          </w:rPr>
          <w:fldChar w:fldCharType="end"/>
        </w:r>
      </w:hyperlink>
      <w:r w:rsidRPr="0047525A">
        <w:rPr>
          <w:rFonts w:cstheme="minorHAnsi"/>
          <w:b/>
          <w:bCs/>
        </w:rPr>
        <w:t>–</w:t>
      </w:r>
      <w:r w:rsidRPr="0047525A">
        <w:rPr>
          <w:b/>
          <w:bCs/>
        </w:rPr>
        <w:t>46</w:t>
      </w:r>
      <w:r w:rsidR="0047525A" w:rsidRPr="0047525A">
        <w:rPr>
          <w:b/>
          <w:bCs/>
        </w:rPr>
        <w:t>.</w:t>
      </w:r>
      <w:r w:rsidR="0047525A">
        <w:t xml:space="preserve"> </w:t>
      </w:r>
      <w:r w:rsidR="00304CDC" w:rsidRPr="00FD0DB8">
        <w:t>Рассмотрены выполненные разработки, связанные с созданием первых отечественных телевизионных автоматов для измерения параметров относительного движения КА при их сближении, а</w:t>
      </w:r>
      <w:r w:rsidR="00304CDC">
        <w:t> </w:t>
      </w:r>
      <w:r w:rsidR="00304CDC" w:rsidRPr="00FD0DB8">
        <w:t>также система передачи ТВ сигналов многоканальной теле</w:t>
      </w:r>
      <w:r w:rsidR="00304CDC">
        <w:softHyphen/>
      </w:r>
      <w:r w:rsidR="00304CDC" w:rsidRPr="00FD0DB8">
        <w:t xml:space="preserve">метрической информации </w:t>
      </w:r>
      <w:r w:rsidR="00304CDC" w:rsidRPr="000738D2">
        <w:t>из ЦУПа на космодром</w:t>
      </w:r>
      <w:r w:rsidR="00304CDC" w:rsidRPr="00FD0DB8">
        <w:t xml:space="preserve"> в интересах предстартовой подготовки и запуска КА «Буран»</w:t>
      </w:r>
      <w:r w:rsidR="00304CDC">
        <w:t>.</w:t>
      </w:r>
      <w:r w:rsidR="00304CDC" w:rsidRPr="00FD0DB8">
        <w:t xml:space="preserve"> </w:t>
      </w:r>
      <w:r w:rsidR="00304CDC" w:rsidRPr="0047525A">
        <w:rPr>
          <w:b/>
          <w:bCs/>
        </w:rPr>
        <w:t>Ключевые слова:</w:t>
      </w:r>
      <w:r w:rsidR="0047525A">
        <w:t xml:space="preserve"> </w:t>
      </w:r>
      <w:r w:rsidR="00304CDC" w:rsidRPr="00030C24">
        <w:t xml:space="preserve">телевидение, космические аппараты, измерение параметров движения, передача многоканальной информации </w:t>
      </w:r>
    </w:p>
    <w:p w14:paraId="252A5EFE" w14:textId="13B6C01A" w:rsidR="00304CDC" w:rsidRPr="00E378AD" w:rsidRDefault="00C52D8F" w:rsidP="0047525A">
      <w:pPr>
        <w:pStyle w:val="af7"/>
      </w:pPr>
      <w:hyperlink w:anchor="_Toc17203384" w:history="1">
        <w:r w:rsidRPr="0047525A">
          <w:rPr>
            <w:rStyle w:val="afff6"/>
            <w:i/>
            <w:iCs/>
            <w:color w:val="auto"/>
            <w:u w:val="none"/>
          </w:rPr>
          <w:t>Иванов В. Г., Каменев А. А.</w:t>
        </w:r>
      </w:hyperlink>
      <w:r w:rsidR="0047525A">
        <w:t xml:space="preserve"> </w:t>
      </w:r>
      <w:hyperlink w:anchor="_Toc17203385" w:history="1">
        <w:r w:rsidRPr="0047525A">
          <w:rPr>
            <w:rStyle w:val="afff6"/>
            <w:b/>
            <w:bCs/>
            <w:color w:val="auto"/>
            <w:u w:val="none"/>
          </w:rPr>
          <w:t xml:space="preserve">Оценивание возможностей обнаружения малоразмерных космических объектов наземными оптико-электронными средствами со </w:t>
        </w:r>
        <w:proofErr w:type="spellStart"/>
        <w:r w:rsidRPr="0047525A">
          <w:rPr>
            <w:rStyle w:val="afff6"/>
            <w:b/>
            <w:bCs/>
            <w:color w:val="auto"/>
            <w:u w:val="none"/>
          </w:rPr>
          <w:t>сверхдлиннофокусными</w:t>
        </w:r>
        <w:proofErr w:type="spellEnd"/>
        <w:r w:rsidRPr="0047525A">
          <w:rPr>
            <w:rStyle w:val="afff6"/>
            <w:b/>
            <w:bCs/>
            <w:color w:val="auto"/>
            <w:u w:val="none"/>
          </w:rPr>
          <w:t xml:space="preserve"> телескопами</w:t>
        </w:r>
        <w:r w:rsidR="0047525A" w:rsidRPr="0047525A">
          <w:rPr>
            <w:rStyle w:val="afff6"/>
            <w:b/>
            <w:bCs/>
            <w:color w:val="auto"/>
            <w:u w:val="none"/>
          </w:rPr>
          <w:t>. С.</w:t>
        </w:r>
        <w:r w:rsidR="0047525A">
          <w:rPr>
            <w:rStyle w:val="afff6"/>
            <w:b/>
            <w:bCs/>
            <w:color w:val="auto"/>
            <w:u w:val="none"/>
          </w:rPr>
          <w:t> </w:t>
        </w:r>
        <w:r w:rsidRPr="0047525A">
          <w:rPr>
            <w:b/>
            <w:bCs/>
            <w:webHidden/>
          </w:rPr>
          <w:fldChar w:fldCharType="begin"/>
        </w:r>
        <w:r w:rsidRPr="0047525A">
          <w:rPr>
            <w:b/>
            <w:bCs/>
            <w:webHidden/>
          </w:rPr>
          <w:instrText xml:space="preserve"> PAGEREF _Toc17203385 \h </w:instrText>
        </w:r>
        <w:r w:rsidRPr="0047525A">
          <w:rPr>
            <w:b/>
            <w:bCs/>
            <w:webHidden/>
          </w:rPr>
        </w:r>
        <w:r w:rsidRPr="0047525A">
          <w:rPr>
            <w:b/>
            <w:bCs/>
            <w:webHidden/>
          </w:rPr>
          <w:fldChar w:fldCharType="separate"/>
        </w:r>
        <w:r w:rsidRPr="0047525A">
          <w:rPr>
            <w:b/>
            <w:bCs/>
            <w:webHidden/>
          </w:rPr>
          <w:t>47</w:t>
        </w:r>
        <w:r w:rsidRPr="0047525A">
          <w:rPr>
            <w:b/>
            <w:bCs/>
            <w:webHidden/>
          </w:rPr>
          <w:fldChar w:fldCharType="end"/>
        </w:r>
      </w:hyperlink>
      <w:r w:rsidRPr="0047525A">
        <w:rPr>
          <w:rFonts w:cstheme="minorHAnsi"/>
          <w:b/>
          <w:bCs/>
        </w:rPr>
        <w:t>–</w:t>
      </w:r>
      <w:r w:rsidRPr="0047525A">
        <w:rPr>
          <w:b/>
          <w:bCs/>
        </w:rPr>
        <w:t>52</w:t>
      </w:r>
      <w:r w:rsidR="0047525A" w:rsidRPr="0047525A">
        <w:rPr>
          <w:b/>
          <w:bCs/>
        </w:rPr>
        <w:t>.</w:t>
      </w:r>
      <w:r w:rsidR="0047525A">
        <w:t xml:space="preserve"> </w:t>
      </w:r>
      <w:r w:rsidR="00304CDC" w:rsidRPr="00E13370">
        <w:t xml:space="preserve">С использованием разработанной </w:t>
      </w:r>
      <w:r w:rsidR="00304CDC">
        <w:t xml:space="preserve">авторами </w:t>
      </w:r>
      <w:r w:rsidR="00304CDC" w:rsidRPr="00E13370">
        <w:t xml:space="preserve">методики оценивания возможностей ОЭС по обнаружению космических объектов </w:t>
      </w:r>
      <w:r w:rsidR="00304CDC">
        <w:t>для зарубежных</w:t>
      </w:r>
      <w:r w:rsidR="00304CDC" w:rsidRPr="00E13370">
        <w:t xml:space="preserve"> </w:t>
      </w:r>
      <w:r w:rsidR="00304CDC">
        <w:t>сверхдлиннофокусных телескопов</w:t>
      </w:r>
      <w:r w:rsidR="00304CDC" w:rsidRPr="00E13370">
        <w:t xml:space="preserve"> получены </w:t>
      </w:r>
      <w:r w:rsidR="00304CDC">
        <w:t xml:space="preserve">оценки </w:t>
      </w:r>
      <w:r w:rsidR="00304CDC" w:rsidRPr="00E13370">
        <w:t>минимальн</w:t>
      </w:r>
      <w:r w:rsidR="00304CDC">
        <w:t>ых значений</w:t>
      </w:r>
      <w:r w:rsidR="00304CDC" w:rsidRPr="00E13370">
        <w:t xml:space="preserve"> силы их излучения</w:t>
      </w:r>
      <w:r w:rsidR="00304CDC" w:rsidRPr="00D419F4">
        <w:t xml:space="preserve"> </w:t>
      </w:r>
      <w:r w:rsidR="00304CDC" w:rsidRPr="00E13370">
        <w:t xml:space="preserve">в видимом и дальнем инфракрасном диапазонах, </w:t>
      </w:r>
      <w:r w:rsidR="00304CDC">
        <w:t>при которых возможно наблюдение в области геостационарных орбит.</w:t>
      </w:r>
      <w:r w:rsidR="00304CDC" w:rsidRPr="00E13370">
        <w:t xml:space="preserve"> </w:t>
      </w:r>
      <w:r w:rsidR="00304CDC" w:rsidRPr="0047525A">
        <w:rPr>
          <w:b/>
          <w:bCs/>
        </w:rPr>
        <w:t>Ключевые слова:</w:t>
      </w:r>
      <w:r w:rsidR="0047525A">
        <w:t xml:space="preserve"> </w:t>
      </w:r>
      <w:r w:rsidR="00304CDC">
        <w:t>атмосфера, космический объект, обнаружение, оптико-электронное средство, рассеянное излучение, телескоп</w:t>
      </w:r>
    </w:p>
    <w:p w14:paraId="612AFA67" w14:textId="5FD3CEFA" w:rsidR="00304CDC" w:rsidRPr="0047049D" w:rsidRDefault="00C52D8F" w:rsidP="0047525A">
      <w:pPr>
        <w:pStyle w:val="af7"/>
      </w:pPr>
      <w:hyperlink w:anchor="_Toc17203386" w:history="1">
        <w:r w:rsidRPr="0047525A">
          <w:rPr>
            <w:rStyle w:val="afff6"/>
            <w:i/>
            <w:iCs/>
            <w:color w:val="auto"/>
            <w:u w:val="none"/>
          </w:rPr>
          <w:t>Каменев А. А., Солуянов А. А.</w:t>
        </w:r>
      </w:hyperlink>
      <w:r w:rsidRPr="00C52D8F">
        <w:rPr>
          <w:rFonts w:eastAsiaTheme="minorEastAsia"/>
        </w:rPr>
        <w:t xml:space="preserve"> </w:t>
      </w:r>
      <w:hyperlink w:anchor="_Toc17203387" w:history="1">
        <w:r w:rsidRPr="00FF5AEB">
          <w:rPr>
            <w:rStyle w:val="afff6"/>
            <w:b/>
            <w:bCs/>
            <w:color w:val="auto"/>
            <w:u w:val="none"/>
          </w:rPr>
          <w:t>Моделирование индикатрис силы излучения и тепловых яркостных изображений космических аппаратов для выявления признаков их технического состояния</w:t>
        </w:r>
        <w:r w:rsidR="0047525A" w:rsidRPr="00FF5AEB">
          <w:rPr>
            <w:rStyle w:val="afff6"/>
            <w:b/>
            <w:bCs/>
            <w:color w:val="auto"/>
            <w:u w:val="none"/>
          </w:rPr>
          <w:t>. С.</w:t>
        </w:r>
        <w:r w:rsidRPr="00FF5AEB">
          <w:rPr>
            <w:rStyle w:val="afff6"/>
            <w:b/>
            <w:bCs/>
            <w:color w:val="auto"/>
            <w:u w:val="none"/>
          </w:rPr>
          <w:t xml:space="preserve"> </w:t>
        </w:r>
        <w:r w:rsidRPr="00FF5AEB">
          <w:rPr>
            <w:b/>
            <w:bCs/>
            <w:webHidden/>
          </w:rPr>
          <w:fldChar w:fldCharType="begin"/>
        </w:r>
        <w:r w:rsidRPr="00FF5AEB">
          <w:rPr>
            <w:b/>
            <w:bCs/>
            <w:webHidden/>
          </w:rPr>
          <w:instrText xml:space="preserve"> PAGEREF _Toc17203387 \h </w:instrText>
        </w:r>
        <w:r w:rsidRPr="00FF5AEB">
          <w:rPr>
            <w:b/>
            <w:bCs/>
            <w:webHidden/>
          </w:rPr>
        </w:r>
        <w:r w:rsidRPr="00FF5AEB">
          <w:rPr>
            <w:b/>
            <w:bCs/>
            <w:webHidden/>
          </w:rPr>
          <w:fldChar w:fldCharType="separate"/>
        </w:r>
        <w:r w:rsidRPr="00FF5AEB">
          <w:rPr>
            <w:b/>
            <w:bCs/>
            <w:webHidden/>
          </w:rPr>
          <w:t>53</w:t>
        </w:r>
        <w:r w:rsidRPr="00FF5AEB">
          <w:rPr>
            <w:b/>
            <w:bCs/>
            <w:webHidden/>
          </w:rPr>
          <w:fldChar w:fldCharType="end"/>
        </w:r>
      </w:hyperlink>
      <w:r w:rsidRPr="00FF5AEB">
        <w:rPr>
          <w:rFonts w:cstheme="minorHAnsi"/>
          <w:b/>
          <w:bCs/>
        </w:rPr>
        <w:t>–</w:t>
      </w:r>
      <w:r w:rsidRPr="00FF5AEB">
        <w:rPr>
          <w:b/>
          <w:bCs/>
        </w:rPr>
        <w:t>60</w:t>
      </w:r>
      <w:r w:rsidR="0047525A" w:rsidRPr="00FF5AEB">
        <w:rPr>
          <w:b/>
          <w:bCs/>
        </w:rPr>
        <w:t>.</w:t>
      </w:r>
      <w:r w:rsidR="0047525A">
        <w:t xml:space="preserve"> </w:t>
      </w:r>
      <w:r w:rsidR="00304CDC" w:rsidRPr="00E84594">
        <w:t>Приведены основные положения методики моделирования тепловых яркостных изображений космических объектов слож</w:t>
      </w:r>
      <w:r w:rsidR="00304CDC">
        <w:t xml:space="preserve">ной </w:t>
      </w:r>
      <w:r w:rsidR="00304CDC" w:rsidRPr="00D30A78">
        <w:rPr>
          <w:spacing w:val="-4"/>
        </w:rPr>
        <w:t>формы. Представлены результаты расчёта индикатрис силы излуче</w:t>
      </w:r>
      <w:r w:rsidR="00304CDC" w:rsidRPr="00E84594">
        <w:t xml:space="preserve">ния </w:t>
      </w:r>
      <w:r w:rsidR="00304CDC">
        <w:t xml:space="preserve">и </w:t>
      </w:r>
      <w:r w:rsidR="00304CDC" w:rsidRPr="00E84594">
        <w:t>яркостных изображений малого</w:t>
      </w:r>
      <w:r w:rsidR="00304CDC">
        <w:t xml:space="preserve"> космического аппарата в ИК</w:t>
      </w:r>
      <w:r w:rsidR="00304CDC" w:rsidRPr="00E84594">
        <w:t xml:space="preserve"> диапазоне</w:t>
      </w:r>
      <w:r w:rsidR="00304CDC">
        <w:t xml:space="preserve"> при полете в околоземном космическом пространстве</w:t>
      </w:r>
      <w:r w:rsidR="00304CDC" w:rsidRPr="00E84594">
        <w:t>.</w:t>
      </w:r>
      <w:r w:rsidR="0047525A">
        <w:t xml:space="preserve"> </w:t>
      </w:r>
      <w:r w:rsidR="00304CDC" w:rsidRPr="00FF5AEB">
        <w:rPr>
          <w:b/>
          <w:bCs/>
        </w:rPr>
        <w:t>Ключевые слова:</w:t>
      </w:r>
      <w:r w:rsidR="00FF5AEB">
        <w:t xml:space="preserve"> </w:t>
      </w:r>
      <w:r w:rsidR="00304CDC">
        <w:t>космический аппарат</w:t>
      </w:r>
      <w:r w:rsidR="00304CDC" w:rsidRPr="0047049D">
        <w:t xml:space="preserve">, индикатриса силы излучения, оптико-электронная система, </w:t>
      </w:r>
      <w:proofErr w:type="spellStart"/>
      <w:r w:rsidR="00304CDC" w:rsidRPr="0047049D">
        <w:t>спектроэнергетические</w:t>
      </w:r>
      <w:proofErr w:type="spellEnd"/>
      <w:r w:rsidR="00304CDC" w:rsidRPr="0047049D">
        <w:t xml:space="preserve"> характеристики, яркостные изображения</w:t>
      </w:r>
    </w:p>
    <w:p w14:paraId="05F3ECEB" w14:textId="24BB1076" w:rsidR="002B3EFD" w:rsidRPr="006D1F90" w:rsidRDefault="00C52D8F" w:rsidP="0047525A">
      <w:pPr>
        <w:pStyle w:val="af7"/>
      </w:pPr>
      <w:hyperlink w:anchor="_Toc17203388" w:history="1">
        <w:r w:rsidRPr="00B149E3">
          <w:rPr>
            <w:rStyle w:val="afff6"/>
            <w:i/>
            <w:iCs/>
            <w:color w:val="auto"/>
            <w:u w:val="none"/>
          </w:rPr>
          <w:t>Цыцулин А. К., Павлов В. А., Бобровский А. И.,</w:t>
        </w:r>
        <w:r w:rsidR="00B149E3" w:rsidRPr="00B149E3">
          <w:rPr>
            <w:rStyle w:val="afff6"/>
            <w:i/>
            <w:iCs/>
            <w:color w:val="auto"/>
            <w:u w:val="none"/>
          </w:rPr>
          <w:t xml:space="preserve"> </w:t>
        </w:r>
        <w:r w:rsidRPr="00B149E3">
          <w:rPr>
            <w:rStyle w:val="afff6"/>
            <w:i/>
            <w:iCs/>
            <w:color w:val="auto"/>
            <w:u w:val="none"/>
          </w:rPr>
          <w:t>Морозов А. В.</w:t>
        </w:r>
      </w:hyperlink>
      <w:r w:rsidRPr="00B149E3">
        <w:rPr>
          <w:rStyle w:val="afff6"/>
          <w:i/>
          <w:iCs/>
          <w:color w:val="auto"/>
          <w:u w:val="none"/>
        </w:rPr>
        <w:t xml:space="preserve"> </w:t>
      </w:r>
      <w:hyperlink w:anchor="_Toc17203389" w:history="1">
        <w:r w:rsidRPr="00B149E3">
          <w:rPr>
            <w:rStyle w:val="afff6"/>
            <w:b/>
            <w:bCs/>
            <w:color w:val="auto"/>
            <w:u w:val="none"/>
          </w:rPr>
          <w:t>Информационные оценки в задачах обнаружения−оценивания–передачи сигнала в космическом телевидении</w:t>
        </w:r>
        <w:r w:rsidR="00B149E3" w:rsidRPr="00B149E3">
          <w:rPr>
            <w:rStyle w:val="afff6"/>
            <w:b/>
            <w:bCs/>
            <w:color w:val="auto"/>
            <w:u w:val="none"/>
          </w:rPr>
          <w:t>. С.</w:t>
        </w:r>
        <w:r w:rsidRPr="00B149E3">
          <w:rPr>
            <w:b/>
            <w:bCs/>
            <w:webHidden/>
          </w:rPr>
          <w:t xml:space="preserve"> </w:t>
        </w:r>
        <w:r w:rsidRPr="00B149E3">
          <w:rPr>
            <w:b/>
            <w:bCs/>
            <w:webHidden/>
          </w:rPr>
          <w:fldChar w:fldCharType="begin"/>
        </w:r>
        <w:r w:rsidRPr="00B149E3">
          <w:rPr>
            <w:b/>
            <w:bCs/>
            <w:webHidden/>
          </w:rPr>
          <w:instrText xml:space="preserve"> PAGEREF _Toc17203389 \h </w:instrText>
        </w:r>
        <w:r w:rsidRPr="00B149E3">
          <w:rPr>
            <w:b/>
            <w:bCs/>
            <w:webHidden/>
          </w:rPr>
        </w:r>
        <w:r w:rsidRPr="00B149E3">
          <w:rPr>
            <w:b/>
            <w:bCs/>
            <w:webHidden/>
          </w:rPr>
          <w:fldChar w:fldCharType="separate"/>
        </w:r>
        <w:r w:rsidRPr="00B149E3">
          <w:rPr>
            <w:b/>
            <w:bCs/>
            <w:webHidden/>
          </w:rPr>
          <w:t>61</w:t>
        </w:r>
        <w:r w:rsidRPr="00B149E3">
          <w:rPr>
            <w:b/>
            <w:bCs/>
            <w:webHidden/>
          </w:rPr>
          <w:fldChar w:fldCharType="end"/>
        </w:r>
      </w:hyperlink>
      <w:r w:rsidR="00B149E3" w:rsidRPr="00B149E3">
        <w:rPr>
          <w:b/>
          <w:bCs/>
        </w:rPr>
        <w:t>–</w:t>
      </w:r>
      <w:r w:rsidRPr="00B149E3">
        <w:rPr>
          <w:b/>
          <w:bCs/>
        </w:rPr>
        <w:t>74</w:t>
      </w:r>
      <w:r w:rsidR="00B149E3" w:rsidRPr="00B149E3">
        <w:rPr>
          <w:b/>
          <w:bCs/>
        </w:rPr>
        <w:t>.</w:t>
      </w:r>
      <w:r w:rsidR="00B149E3">
        <w:t xml:space="preserve"> </w:t>
      </w:r>
      <w:r w:rsidR="002B3EFD">
        <w:t xml:space="preserve">Задача </w:t>
      </w:r>
      <w:proofErr w:type="spellStart"/>
      <w:r w:rsidR="002B3EFD">
        <w:t>обнару</w:t>
      </w:r>
      <w:proofErr w:type="spellEnd"/>
      <w:r w:rsidR="004F45C2">
        <w:t>-</w:t>
      </w:r>
      <w:proofErr w:type="spellStart"/>
      <w:r w:rsidR="002B3EFD">
        <w:t>жения</w:t>
      </w:r>
      <w:proofErr w:type="spellEnd"/>
      <w:r w:rsidR="002B3EFD">
        <w:t xml:space="preserve">−оценивания координат малоразмерных космических объектов </w:t>
      </w:r>
      <w:r w:rsidR="002B3EFD" w:rsidRPr="009C28E5">
        <w:t>бортовыми пассивными телевизионными системами, наблюдаемых на</w:t>
      </w:r>
      <w:r w:rsidR="004F45C2">
        <w:t> </w:t>
      </w:r>
      <w:r w:rsidR="002B3EFD" w:rsidRPr="009C28E5">
        <w:t xml:space="preserve">звёздном фоне, рассмотрена с позиций принципа доминантной информации. Обоснована асимметрия порога обнаружения, обеспечивающего </w:t>
      </w:r>
      <w:r w:rsidR="002B3EFD" w:rsidRPr="009C28E5">
        <w:lastRenderedPageBreak/>
        <w:t>равенство потери доминантной информации и шумовой информации путём выравни</w:t>
      </w:r>
      <w:r w:rsidR="002B3EFD">
        <w:softHyphen/>
      </w:r>
      <w:r w:rsidR="002B3EFD" w:rsidRPr="009C28E5">
        <w:t>вания вероятности пропуска сигнала объекта и вероятности ложной тревоги, умноженной на число степеней свободы</w:t>
      </w:r>
      <w:r w:rsidR="002B3EFD">
        <w:t xml:space="preserve"> сигнала</w:t>
      </w:r>
      <w:r w:rsidR="002B3EFD" w:rsidRPr="009C28E5">
        <w:t>.</w:t>
      </w:r>
      <w:r w:rsidR="00B149E3">
        <w:t xml:space="preserve"> </w:t>
      </w:r>
      <w:r w:rsidR="002B3EFD" w:rsidRPr="00B149E3">
        <w:rPr>
          <w:b/>
          <w:bCs/>
        </w:rPr>
        <w:t>Ключевые слова:</w:t>
      </w:r>
      <w:r w:rsidR="00B149E3">
        <w:t xml:space="preserve"> </w:t>
      </w:r>
      <w:r w:rsidR="002B3EFD">
        <w:t xml:space="preserve">информационный </w:t>
      </w:r>
      <w:r w:rsidR="002B3EFD" w:rsidRPr="00C62133">
        <w:t xml:space="preserve">риск, качество информации, различение сигналов, принцип доминантной информации </w:t>
      </w:r>
    </w:p>
    <w:p w14:paraId="5CCA6D14" w14:textId="1FFFECA3" w:rsidR="002B3EFD" w:rsidRPr="00961622" w:rsidRDefault="00C52D8F" w:rsidP="0047525A">
      <w:pPr>
        <w:pStyle w:val="af7"/>
      </w:pPr>
      <w:hyperlink w:anchor="_Toc17203390" w:history="1">
        <w:hyperlink w:anchor="_Toc17203388" w:history="1">
          <w:r w:rsidRPr="00B149E3">
            <w:rPr>
              <w:rStyle w:val="afff6"/>
              <w:i/>
              <w:iCs/>
              <w:color w:val="auto"/>
              <w:u w:val="none"/>
            </w:rPr>
            <w:t>Цыцулин А. К., Павлов В. А., Бобровский А. И., Морозов А. В.</w:t>
          </w:r>
        </w:hyperlink>
        <w:r w:rsidRPr="00B149E3">
          <w:rPr>
            <w:i/>
            <w:iCs/>
          </w:rPr>
          <w:t xml:space="preserve">, </w:t>
        </w:r>
        <w:r w:rsidRPr="00B149E3">
          <w:rPr>
            <w:rStyle w:val="afff6"/>
            <w:i/>
            <w:iCs/>
            <w:color w:val="auto"/>
            <w:u w:val="none"/>
          </w:rPr>
          <w:t>Зубакин</w:t>
        </w:r>
        <w:r w:rsidR="00B149E3" w:rsidRPr="00B149E3">
          <w:rPr>
            <w:rStyle w:val="afff6"/>
            <w:i/>
            <w:iCs/>
            <w:color w:val="auto"/>
            <w:u w:val="none"/>
          </w:rPr>
          <w:t> </w:t>
        </w:r>
        <w:r w:rsidRPr="00B149E3">
          <w:rPr>
            <w:rStyle w:val="afff6"/>
            <w:i/>
            <w:iCs/>
            <w:color w:val="auto"/>
            <w:u w:val="none"/>
          </w:rPr>
          <w:t>И. А.</w:t>
        </w:r>
      </w:hyperlink>
      <w:r w:rsidRPr="00C52D8F">
        <w:rPr>
          <w:rStyle w:val="afff6"/>
          <w:color w:val="auto"/>
          <w:u w:val="none"/>
        </w:rPr>
        <w:t xml:space="preserve"> </w:t>
      </w:r>
      <w:hyperlink w:anchor="_Toc17203391" w:history="1">
        <w:r w:rsidRPr="00B149E3">
          <w:rPr>
            <w:rStyle w:val="afff6"/>
            <w:b/>
            <w:bCs/>
            <w:color w:val="auto"/>
            <w:u w:val="none"/>
          </w:rPr>
          <w:t>Адаптивное кодирование изображений, разделимых на</w:t>
        </w:r>
        <w:r w:rsidR="004F45C2">
          <w:rPr>
            <w:rStyle w:val="afff6"/>
            <w:b/>
            <w:bCs/>
            <w:color w:val="auto"/>
            <w:u w:val="none"/>
          </w:rPr>
          <w:t> </w:t>
        </w:r>
        <w:r w:rsidRPr="00B149E3">
          <w:rPr>
            <w:rStyle w:val="afff6"/>
            <w:b/>
            <w:bCs/>
            <w:color w:val="auto"/>
            <w:u w:val="none"/>
          </w:rPr>
          <w:t>доминантный объект и фон</w:t>
        </w:r>
        <w:r w:rsidR="00B149E3" w:rsidRPr="00B149E3">
          <w:rPr>
            <w:rStyle w:val="afff6"/>
            <w:b/>
            <w:bCs/>
            <w:color w:val="auto"/>
            <w:u w:val="none"/>
          </w:rPr>
          <w:t>. С.</w:t>
        </w:r>
        <w:r w:rsidR="00B149E3" w:rsidRPr="00B149E3">
          <w:rPr>
            <w:b/>
            <w:bCs/>
            <w:webHidden/>
          </w:rPr>
          <w:t> </w:t>
        </w:r>
        <w:r w:rsidRPr="00B149E3">
          <w:rPr>
            <w:b/>
            <w:bCs/>
            <w:webHidden/>
          </w:rPr>
          <w:fldChar w:fldCharType="begin"/>
        </w:r>
        <w:r w:rsidRPr="00B149E3">
          <w:rPr>
            <w:b/>
            <w:bCs/>
            <w:webHidden/>
          </w:rPr>
          <w:instrText xml:space="preserve"> PAGEREF _Toc17203391 \h </w:instrText>
        </w:r>
        <w:r w:rsidRPr="00B149E3">
          <w:rPr>
            <w:b/>
            <w:bCs/>
            <w:webHidden/>
          </w:rPr>
        </w:r>
        <w:r w:rsidRPr="00B149E3">
          <w:rPr>
            <w:b/>
            <w:bCs/>
            <w:webHidden/>
          </w:rPr>
          <w:fldChar w:fldCharType="separate"/>
        </w:r>
        <w:r w:rsidRPr="00B149E3">
          <w:rPr>
            <w:b/>
            <w:bCs/>
            <w:webHidden/>
          </w:rPr>
          <w:t>75</w:t>
        </w:r>
        <w:r w:rsidRPr="00B149E3">
          <w:rPr>
            <w:b/>
            <w:bCs/>
            <w:webHidden/>
          </w:rPr>
          <w:fldChar w:fldCharType="end"/>
        </w:r>
      </w:hyperlink>
      <w:r w:rsidRPr="00B149E3">
        <w:rPr>
          <w:rFonts w:cstheme="minorHAnsi"/>
          <w:b/>
          <w:bCs/>
        </w:rPr>
        <w:t>–</w:t>
      </w:r>
      <w:r w:rsidRPr="00B149E3">
        <w:rPr>
          <w:b/>
          <w:bCs/>
        </w:rPr>
        <w:t>85</w:t>
      </w:r>
      <w:r w:rsidR="00B149E3" w:rsidRPr="00B149E3">
        <w:rPr>
          <w:b/>
          <w:bCs/>
        </w:rPr>
        <w:t xml:space="preserve">. </w:t>
      </w:r>
      <w:r w:rsidR="002B3EFD" w:rsidRPr="00B7491A">
        <w:rPr>
          <w:spacing w:val="-4"/>
        </w:rPr>
        <w:t>Рассмотрен способ кодирования видеопоследовательностей при</w:t>
      </w:r>
      <w:r w:rsidR="002B3EFD">
        <w:t xml:space="preserve"> возможности разделения изображения на</w:t>
      </w:r>
      <w:r w:rsidR="004F45C2">
        <w:t> </w:t>
      </w:r>
      <w:r w:rsidR="002B3EFD">
        <w:t xml:space="preserve">доминантный объект и фон. Показано, что использование методов сегментации изображений в сочетании </w:t>
      </w:r>
      <w:r w:rsidR="002B3EFD" w:rsidRPr="00BB2E3C">
        <w:t xml:space="preserve">с методами обнаружения и </w:t>
      </w:r>
      <w:proofErr w:type="spellStart"/>
      <w:r w:rsidR="002B3EFD" w:rsidRPr="00BB2E3C">
        <w:t>сопровож</w:t>
      </w:r>
      <w:r w:rsidR="004F45C2">
        <w:t>-</w:t>
      </w:r>
      <w:r w:rsidR="002B3EFD" w:rsidRPr="00BB2E3C">
        <w:t>дения</w:t>
      </w:r>
      <w:proofErr w:type="spellEnd"/>
      <w:r w:rsidR="002B3EFD" w:rsidRPr="00BB2E3C">
        <w:t xml:space="preserve"> движущихся объектов с помощью нейросетевой обработки </w:t>
      </w:r>
      <w:r w:rsidR="002B3EFD" w:rsidRPr="005605A4">
        <w:rPr>
          <w:sz w:val="18"/>
          <w:szCs w:val="18"/>
        </w:rPr>
        <w:t>изобр</w:t>
      </w:r>
      <w:r w:rsidR="002B3EFD">
        <w:rPr>
          <w:sz w:val="18"/>
          <w:szCs w:val="18"/>
        </w:rPr>
        <w:t>а</w:t>
      </w:r>
      <w:r w:rsidR="002B3EFD" w:rsidRPr="005605A4">
        <w:rPr>
          <w:sz w:val="18"/>
          <w:szCs w:val="18"/>
        </w:rPr>
        <w:t>жений</w:t>
      </w:r>
      <w:r w:rsidR="002B3EFD" w:rsidRPr="00BB2E3C">
        <w:t xml:space="preserve"> позволяет при сохранении качества информации о</w:t>
      </w:r>
      <w:r w:rsidR="002B3EFD">
        <w:t> </w:t>
      </w:r>
      <w:r w:rsidR="002B3EFD" w:rsidRPr="00453EEA">
        <w:rPr>
          <w:spacing w:val="-4"/>
        </w:rPr>
        <w:t>доминантном объекте достичь большого сжатия видеоинформации.</w:t>
      </w:r>
      <w:r w:rsidR="00B149E3">
        <w:rPr>
          <w:spacing w:val="-4"/>
        </w:rPr>
        <w:t xml:space="preserve"> </w:t>
      </w:r>
      <w:r w:rsidR="002B3EFD" w:rsidRPr="004F45C2">
        <w:rPr>
          <w:b/>
          <w:bCs/>
        </w:rPr>
        <w:t>Ключевые слова:</w:t>
      </w:r>
      <w:r w:rsidR="00B149E3">
        <w:t xml:space="preserve"> </w:t>
      </w:r>
      <w:r w:rsidR="002B3EFD">
        <w:t xml:space="preserve">кодирование, </w:t>
      </w:r>
      <w:r w:rsidR="002B3EFD" w:rsidRPr="00961622">
        <w:t xml:space="preserve">сегментация, </w:t>
      </w:r>
      <w:r w:rsidR="002B3EFD">
        <w:t xml:space="preserve">обнаружение, </w:t>
      </w:r>
      <w:r w:rsidR="002B3EFD" w:rsidRPr="00961622">
        <w:t xml:space="preserve">сопровождение, </w:t>
      </w:r>
      <w:r w:rsidR="002B3EFD">
        <w:t xml:space="preserve">взвешенная </w:t>
      </w:r>
      <w:proofErr w:type="spellStart"/>
      <w:r w:rsidR="002B3EFD">
        <w:t>среднеквадра</w:t>
      </w:r>
      <w:r w:rsidR="004F45C2">
        <w:t>-</w:t>
      </w:r>
      <w:r w:rsidR="002B3EFD">
        <w:t>тическая</w:t>
      </w:r>
      <w:proofErr w:type="spellEnd"/>
      <w:r w:rsidR="002B3EFD">
        <w:t xml:space="preserve"> ошибка</w:t>
      </w:r>
    </w:p>
    <w:p w14:paraId="51849826" w14:textId="0AEF7904" w:rsidR="002B3EFD" w:rsidRPr="00F64F13" w:rsidRDefault="00C52D8F" w:rsidP="0047525A">
      <w:pPr>
        <w:pStyle w:val="af7"/>
      </w:pPr>
      <w:hyperlink w:anchor="_Toc17203392" w:history="1">
        <w:r w:rsidRPr="00B149E3">
          <w:rPr>
            <w:rStyle w:val="afff6"/>
            <w:i/>
            <w:iCs/>
            <w:color w:val="auto"/>
            <w:u w:val="none"/>
          </w:rPr>
          <w:t>Бачевский C. В., Дворников C. В., Устинов А. А., Дворников С. С.</w:t>
        </w:r>
      </w:hyperlink>
      <w:r w:rsidRPr="00B149E3">
        <w:rPr>
          <w:rStyle w:val="afff6"/>
          <w:i/>
          <w:iCs/>
          <w:color w:val="auto"/>
          <w:u w:val="none"/>
        </w:rPr>
        <w:t xml:space="preserve"> </w:t>
      </w:r>
      <w:hyperlink w:anchor="_Toc17203393" w:history="1">
        <w:r w:rsidRPr="00B149E3">
          <w:rPr>
            <w:rStyle w:val="afff6"/>
            <w:b/>
            <w:bCs/>
            <w:color w:val="auto"/>
            <w:u w:val="none"/>
          </w:rPr>
          <w:t>Перспективы развития передачи видео в системах космического телевидения</w:t>
        </w:r>
        <w:r w:rsidR="00B149E3" w:rsidRPr="00B149E3">
          <w:rPr>
            <w:b/>
            <w:bCs/>
            <w:webHidden/>
          </w:rPr>
          <w:t>. С. </w:t>
        </w:r>
        <w:r w:rsidRPr="00B149E3">
          <w:rPr>
            <w:b/>
            <w:bCs/>
            <w:webHidden/>
          </w:rPr>
          <w:fldChar w:fldCharType="begin"/>
        </w:r>
        <w:r w:rsidRPr="00B149E3">
          <w:rPr>
            <w:b/>
            <w:bCs/>
            <w:webHidden/>
          </w:rPr>
          <w:instrText xml:space="preserve"> PAGEREF _Toc17203393 \h </w:instrText>
        </w:r>
        <w:r w:rsidRPr="00B149E3">
          <w:rPr>
            <w:b/>
            <w:bCs/>
            <w:webHidden/>
          </w:rPr>
        </w:r>
        <w:r w:rsidRPr="00B149E3">
          <w:rPr>
            <w:b/>
            <w:bCs/>
            <w:webHidden/>
          </w:rPr>
          <w:fldChar w:fldCharType="separate"/>
        </w:r>
        <w:r w:rsidRPr="00B149E3">
          <w:rPr>
            <w:b/>
            <w:bCs/>
            <w:webHidden/>
          </w:rPr>
          <w:t>86</w:t>
        </w:r>
        <w:r w:rsidRPr="00B149E3">
          <w:rPr>
            <w:b/>
            <w:bCs/>
            <w:webHidden/>
          </w:rPr>
          <w:fldChar w:fldCharType="end"/>
        </w:r>
      </w:hyperlink>
      <w:r w:rsidRPr="00B149E3">
        <w:rPr>
          <w:rFonts w:cstheme="minorHAnsi"/>
          <w:b/>
          <w:bCs/>
        </w:rPr>
        <w:t>–</w:t>
      </w:r>
      <w:r w:rsidRPr="00B149E3">
        <w:rPr>
          <w:b/>
          <w:bCs/>
        </w:rPr>
        <w:t>92</w:t>
      </w:r>
      <w:r w:rsidR="00B149E3" w:rsidRPr="00B149E3">
        <w:rPr>
          <w:b/>
          <w:bCs/>
        </w:rPr>
        <w:t xml:space="preserve">. </w:t>
      </w:r>
      <w:r w:rsidR="002B3EFD">
        <w:t>П</w:t>
      </w:r>
      <w:r w:rsidR="002B3EFD" w:rsidRPr="002438B1">
        <w:t>риведены</w:t>
      </w:r>
      <w:r w:rsidR="002B3EFD" w:rsidRPr="00085BC2">
        <w:t xml:space="preserve"> результаты исследования </w:t>
      </w:r>
      <w:r w:rsidR="002B3EFD">
        <w:t xml:space="preserve">возможных </w:t>
      </w:r>
      <w:r w:rsidR="002B3EFD" w:rsidRPr="00085BC2">
        <w:t>направлений повышени</w:t>
      </w:r>
      <w:r w:rsidR="002B3EFD">
        <w:t>я</w:t>
      </w:r>
      <w:r w:rsidR="002B3EFD" w:rsidRPr="00085BC2">
        <w:t xml:space="preserve"> скорости</w:t>
      </w:r>
      <w:r w:rsidR="002B3EFD">
        <w:t xml:space="preserve"> </w:t>
      </w:r>
      <w:r w:rsidR="002B3EFD" w:rsidRPr="00085BC2">
        <w:t>передачи видео при сохранении качества</w:t>
      </w:r>
      <w:r w:rsidR="002B3EFD">
        <w:t xml:space="preserve"> в </w:t>
      </w:r>
      <w:r w:rsidR="002B3EFD" w:rsidRPr="00085BC2">
        <w:t>систем</w:t>
      </w:r>
      <w:r w:rsidR="002B3EFD">
        <w:t>ах</w:t>
      </w:r>
      <w:r w:rsidR="002B3EFD" w:rsidRPr="00085BC2">
        <w:t xml:space="preserve"> </w:t>
      </w:r>
      <w:r w:rsidR="002B3EFD">
        <w:t>космического телевидения</w:t>
      </w:r>
      <w:r w:rsidR="002B3EFD" w:rsidRPr="00085BC2">
        <w:t>.</w:t>
      </w:r>
      <w:r w:rsidR="002B3EFD">
        <w:t xml:space="preserve"> Обоснованы показатели </w:t>
      </w:r>
      <w:proofErr w:type="spellStart"/>
      <w:r w:rsidR="002B3EFD">
        <w:t>эффектив</w:t>
      </w:r>
      <w:r w:rsidR="0013057C">
        <w:t>-</w:t>
      </w:r>
      <w:r w:rsidR="002B3EFD">
        <w:t>ности</w:t>
      </w:r>
      <w:proofErr w:type="spellEnd"/>
      <w:r w:rsidR="002B3EFD">
        <w:t xml:space="preserve"> и определены границы </w:t>
      </w:r>
      <w:r w:rsidR="002B3EFD" w:rsidRPr="00085BC2">
        <w:t>области допустимых значений. Показана перспективность перехода в оптические диапазоны частот. Проанализированы факторы, оказывающие влияние на совершенствование систем передачи видеоинформации.</w:t>
      </w:r>
      <w:r w:rsidR="00B149E3">
        <w:t xml:space="preserve"> </w:t>
      </w:r>
      <w:r w:rsidR="002B3EFD" w:rsidRPr="00B149E3">
        <w:rPr>
          <w:b/>
          <w:bCs/>
        </w:rPr>
        <w:t>Ключевые слова:</w:t>
      </w:r>
      <w:r w:rsidR="00B149E3">
        <w:t xml:space="preserve"> </w:t>
      </w:r>
      <w:r w:rsidR="002B3EFD" w:rsidRPr="00085BC2">
        <w:t>системы передачи видеоинформации, уравнение Шеннона, перспективы развития космического телевидения</w:t>
      </w:r>
    </w:p>
    <w:p w14:paraId="20E1AA31" w14:textId="0560C06A" w:rsidR="0045475F" w:rsidRPr="002B1610" w:rsidRDefault="00C52D8F" w:rsidP="0047525A">
      <w:pPr>
        <w:pStyle w:val="af7"/>
        <w:rPr>
          <w:i/>
        </w:rPr>
      </w:pPr>
      <w:hyperlink w:anchor="_Toc17203394" w:history="1">
        <w:r w:rsidRPr="0013057C">
          <w:rPr>
            <w:rStyle w:val="afff6"/>
            <w:i/>
            <w:iCs/>
            <w:color w:val="auto"/>
            <w:u w:val="none"/>
          </w:rPr>
          <w:t>Дворников С. В., Власенко В. И., Царелунго А. Б., Балыков А. А., Борисов В. В., Тимашов П. В. </w:t>
        </w:r>
      </w:hyperlink>
      <w:r w:rsidRPr="0013057C">
        <w:rPr>
          <w:rStyle w:val="afff6"/>
          <w:i/>
          <w:iCs/>
          <w:color w:val="auto"/>
          <w:u w:val="none"/>
        </w:rPr>
        <w:t xml:space="preserve"> </w:t>
      </w:r>
      <w:hyperlink w:anchor="_Toc17203395" w:history="1">
        <w:r w:rsidRPr="0013057C">
          <w:rPr>
            <w:rStyle w:val="afff6"/>
            <w:b/>
            <w:bCs/>
            <w:color w:val="auto"/>
            <w:u w:val="none"/>
          </w:rPr>
          <w:t>Упрощенный подход к расчету затухания сигналов в сетях широкополосного доступа</w:t>
        </w:r>
        <w:r w:rsidR="0013057C" w:rsidRPr="0013057C">
          <w:rPr>
            <w:rStyle w:val="afff6"/>
            <w:b/>
            <w:bCs/>
            <w:color w:val="auto"/>
            <w:u w:val="none"/>
          </w:rPr>
          <w:t>. С. </w:t>
        </w:r>
        <w:r w:rsidRPr="0013057C">
          <w:rPr>
            <w:b/>
            <w:bCs/>
            <w:webHidden/>
          </w:rPr>
          <w:fldChar w:fldCharType="begin"/>
        </w:r>
        <w:r w:rsidRPr="0013057C">
          <w:rPr>
            <w:b/>
            <w:bCs/>
            <w:webHidden/>
          </w:rPr>
          <w:instrText xml:space="preserve"> PAGEREF _Toc17203395 \h </w:instrText>
        </w:r>
        <w:r w:rsidRPr="0013057C">
          <w:rPr>
            <w:b/>
            <w:bCs/>
            <w:webHidden/>
          </w:rPr>
        </w:r>
        <w:r w:rsidRPr="0013057C">
          <w:rPr>
            <w:b/>
            <w:bCs/>
            <w:webHidden/>
          </w:rPr>
          <w:fldChar w:fldCharType="separate"/>
        </w:r>
        <w:r w:rsidRPr="0013057C">
          <w:rPr>
            <w:b/>
            <w:bCs/>
            <w:webHidden/>
          </w:rPr>
          <w:t>93</w:t>
        </w:r>
        <w:r w:rsidRPr="0013057C">
          <w:rPr>
            <w:b/>
            <w:bCs/>
            <w:webHidden/>
          </w:rPr>
          <w:fldChar w:fldCharType="end"/>
        </w:r>
      </w:hyperlink>
      <w:r w:rsidRPr="0013057C">
        <w:rPr>
          <w:rFonts w:cstheme="minorHAnsi"/>
          <w:b/>
          <w:bCs/>
        </w:rPr>
        <w:t>–</w:t>
      </w:r>
      <w:r w:rsidRPr="0013057C">
        <w:rPr>
          <w:b/>
          <w:bCs/>
        </w:rPr>
        <w:t>100</w:t>
      </w:r>
      <w:r w:rsidR="0013057C" w:rsidRPr="0013057C">
        <w:rPr>
          <w:b/>
          <w:bCs/>
        </w:rPr>
        <w:t>.</w:t>
      </w:r>
      <w:r w:rsidR="0013057C">
        <w:t xml:space="preserve"> </w:t>
      </w:r>
      <w:r w:rsidR="0045475F">
        <w:t xml:space="preserve">Разработан </w:t>
      </w:r>
      <w:r w:rsidR="0045475F" w:rsidRPr="00FC72AF">
        <w:t>упрощ</w:t>
      </w:r>
      <w:r w:rsidR="0045475F">
        <w:t>ё</w:t>
      </w:r>
      <w:r w:rsidR="0045475F" w:rsidRPr="00FC72AF">
        <w:t>нный</w:t>
      </w:r>
      <w:r w:rsidR="0045475F">
        <w:t xml:space="preserve"> подход для </w:t>
      </w:r>
      <w:r w:rsidR="0045475F" w:rsidRPr="00322D90">
        <w:t>аналитическ</w:t>
      </w:r>
      <w:r w:rsidR="0045475F">
        <w:t xml:space="preserve">ого расчёта затухания сигналов в сетях широкополосного доступа. Представлены результаты </w:t>
      </w:r>
      <w:r w:rsidR="0045475F" w:rsidRPr="0045753B">
        <w:t>сравнени</w:t>
      </w:r>
      <w:r w:rsidR="0045475F">
        <w:t xml:space="preserve">я её с </w:t>
      </w:r>
      <w:r w:rsidR="0045475F" w:rsidRPr="0045753B">
        <w:t>модел</w:t>
      </w:r>
      <w:r w:rsidR="0045475F">
        <w:t>ям</w:t>
      </w:r>
      <w:r w:rsidR="0045475F" w:rsidRPr="0045753B">
        <w:t>и COST231-HATA</w:t>
      </w:r>
      <w:r w:rsidR="0045475F">
        <w:t xml:space="preserve"> и </w:t>
      </w:r>
      <w:r w:rsidR="0045475F" w:rsidRPr="0045753B">
        <w:t>Окамура</w:t>
      </w:r>
      <w:r w:rsidR="0045475F">
        <w:t xml:space="preserve">−Хата. </w:t>
      </w:r>
      <w:r w:rsidR="0045475F" w:rsidRPr="0045753B">
        <w:t xml:space="preserve">Приведены </w:t>
      </w:r>
      <w:r w:rsidR="0045475F">
        <w:t xml:space="preserve">данные </w:t>
      </w:r>
      <w:r w:rsidR="0045475F" w:rsidRPr="00562D12">
        <w:t>математического</w:t>
      </w:r>
      <w:r w:rsidR="0045475F" w:rsidRPr="0045753B">
        <w:t xml:space="preserve"> моделирования в среде </w:t>
      </w:r>
      <w:proofErr w:type="spellStart"/>
      <w:r w:rsidR="0045475F" w:rsidRPr="004F45C2">
        <w:rPr>
          <w:i/>
          <w:iCs/>
        </w:rPr>
        <w:t>Mat</w:t>
      </w:r>
      <w:proofErr w:type="spellEnd"/>
      <w:r w:rsidR="0045475F" w:rsidRPr="004F45C2">
        <w:rPr>
          <w:i/>
          <w:iCs/>
          <w:lang w:val="en-US"/>
        </w:rPr>
        <w:t>cad</w:t>
      </w:r>
      <w:r w:rsidR="0045475F" w:rsidRPr="0045753B">
        <w:t>.</w:t>
      </w:r>
      <w:r w:rsidR="0045475F">
        <w:t xml:space="preserve"> Определена область применения подхода и показаны перспективы его использования.</w:t>
      </w:r>
      <w:r w:rsidR="0013057C">
        <w:t xml:space="preserve"> </w:t>
      </w:r>
      <w:r w:rsidR="0045475F" w:rsidRPr="0013057C">
        <w:rPr>
          <w:b/>
          <w:bCs/>
        </w:rPr>
        <w:t>Ключевые слова:</w:t>
      </w:r>
      <w:r w:rsidR="0013057C">
        <w:t xml:space="preserve"> </w:t>
      </w:r>
      <w:r w:rsidR="0045475F">
        <w:t xml:space="preserve">сети </w:t>
      </w:r>
      <w:proofErr w:type="gramStart"/>
      <w:r w:rsidR="0045475F">
        <w:t>широко</w:t>
      </w:r>
      <w:r w:rsidR="0013057C">
        <w:t>-</w:t>
      </w:r>
      <w:r w:rsidR="0045475F">
        <w:t>полосного</w:t>
      </w:r>
      <w:proofErr w:type="gramEnd"/>
      <w:r w:rsidR="0045475F">
        <w:t xml:space="preserve"> доступа</w:t>
      </w:r>
      <w:r w:rsidR="0045475F" w:rsidRPr="00E36DB7">
        <w:t xml:space="preserve">, </w:t>
      </w:r>
      <w:r w:rsidR="0045475F">
        <w:t>модель затухания сигнала, интерференционная формула расчета затухания</w:t>
      </w:r>
    </w:p>
    <w:p w14:paraId="712BFAD0" w14:textId="14A12356" w:rsidR="0045475F" w:rsidRPr="001417D9" w:rsidRDefault="004F45C2" w:rsidP="0047525A">
      <w:pPr>
        <w:pStyle w:val="af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543E8" wp14:editId="6AC1F99E">
                <wp:simplePos x="0" y="0"/>
                <wp:positionH relativeFrom="column">
                  <wp:posOffset>76648</wp:posOffset>
                </wp:positionH>
                <wp:positionV relativeFrom="paragraph">
                  <wp:posOffset>1428899</wp:posOffset>
                </wp:positionV>
                <wp:extent cx="3923180" cy="218515"/>
                <wp:effectExtent l="0" t="0" r="1270" b="0"/>
                <wp:wrapNone/>
                <wp:docPr id="142441664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180" cy="2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A75A2" w14:textId="77777777" w:rsidR="004F45C2" w:rsidRDefault="004F4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43E8" id="Надпись 3" o:spid="_x0000_s1029" type="#_x0000_t202" style="position:absolute;left:0;text-align:left;margin-left:6.05pt;margin-top:112.5pt;width:308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" fillcolor="white [3201]" stroked="f" strokeweight=".5pt">
                <v:textbox>
                  <w:txbxContent>
                    <w:p w14:paraId="11AA75A2" w14:textId="77777777" w:rsidR="004F45C2" w:rsidRDefault="004F45C2"/>
                  </w:txbxContent>
                </v:textbox>
              </v:shape>
            </w:pict>
          </mc:Fallback>
        </mc:AlternateContent>
      </w:r>
      <w:hyperlink w:anchor="_Toc17203396" w:history="1">
        <w:r w:rsidR="00C52D8F" w:rsidRPr="0013057C">
          <w:rPr>
            <w:rStyle w:val="afff6"/>
            <w:i/>
            <w:iCs/>
            <w:color w:val="auto"/>
            <w:u w:val="none"/>
          </w:rPr>
          <w:t xml:space="preserve">Демин А. В., Полищук Г. С., </w:t>
        </w:r>
        <w:proofErr w:type="spellStart"/>
        <w:r w:rsidR="00C52D8F" w:rsidRPr="0013057C">
          <w:rPr>
            <w:rStyle w:val="afff6"/>
            <w:i/>
            <w:iCs/>
            <w:color w:val="auto"/>
            <w:u w:val="none"/>
          </w:rPr>
          <w:t>Сечак</w:t>
        </w:r>
        <w:proofErr w:type="spellEnd"/>
        <w:r w:rsidR="00C52D8F" w:rsidRPr="0013057C">
          <w:rPr>
            <w:rStyle w:val="afff6"/>
            <w:i/>
            <w:iCs/>
            <w:color w:val="auto"/>
            <w:u w:val="none"/>
          </w:rPr>
          <w:t> Е. Н.</w:t>
        </w:r>
      </w:hyperlink>
      <w:r w:rsidR="00C52D8F" w:rsidRPr="00C52D8F">
        <w:rPr>
          <w:rStyle w:val="afff6"/>
          <w:color w:val="auto"/>
          <w:u w:val="none"/>
        </w:rPr>
        <w:t xml:space="preserve"> </w:t>
      </w:r>
      <w:hyperlink w:anchor="_Toc17203397" w:history="1">
        <w:r w:rsidR="00C52D8F" w:rsidRPr="0013057C">
          <w:rPr>
            <w:rStyle w:val="afff6"/>
            <w:b/>
            <w:bCs/>
            <w:color w:val="auto"/>
            <w:u w:val="none"/>
          </w:rPr>
          <w:t>Оптико-электронные комплексы для микроспутников</w:t>
        </w:r>
        <w:r w:rsidR="0013057C" w:rsidRPr="0013057C">
          <w:rPr>
            <w:rStyle w:val="afff6"/>
            <w:b/>
            <w:bCs/>
            <w:color w:val="auto"/>
            <w:u w:val="none"/>
          </w:rPr>
          <w:t>. С. </w:t>
        </w:r>
        <w:r w:rsidR="00C52D8F" w:rsidRPr="0013057C">
          <w:rPr>
            <w:b/>
            <w:bCs/>
            <w:webHidden/>
          </w:rPr>
          <w:fldChar w:fldCharType="begin"/>
        </w:r>
        <w:r w:rsidR="00C52D8F" w:rsidRPr="0013057C">
          <w:rPr>
            <w:b/>
            <w:bCs/>
            <w:webHidden/>
          </w:rPr>
          <w:instrText xml:space="preserve"> PAGEREF _Toc17203397 \h </w:instrText>
        </w:r>
        <w:r w:rsidR="00C52D8F" w:rsidRPr="0013057C">
          <w:rPr>
            <w:b/>
            <w:bCs/>
            <w:webHidden/>
          </w:rPr>
        </w:r>
        <w:r w:rsidR="00C52D8F" w:rsidRPr="0013057C">
          <w:rPr>
            <w:b/>
            <w:bCs/>
            <w:webHidden/>
          </w:rPr>
          <w:fldChar w:fldCharType="separate"/>
        </w:r>
        <w:r w:rsidR="00C52D8F" w:rsidRPr="0013057C">
          <w:rPr>
            <w:b/>
            <w:bCs/>
            <w:webHidden/>
          </w:rPr>
          <w:t>101</w:t>
        </w:r>
        <w:r w:rsidR="00C52D8F" w:rsidRPr="0013057C">
          <w:rPr>
            <w:b/>
            <w:bCs/>
            <w:webHidden/>
          </w:rPr>
          <w:fldChar w:fldCharType="end"/>
        </w:r>
      </w:hyperlink>
      <w:r w:rsidR="00C52D8F" w:rsidRPr="0013057C">
        <w:rPr>
          <w:rFonts w:cstheme="minorHAnsi"/>
          <w:b/>
          <w:bCs/>
        </w:rPr>
        <w:t>–</w:t>
      </w:r>
      <w:r w:rsidR="00C52D8F" w:rsidRPr="0013057C">
        <w:rPr>
          <w:b/>
          <w:bCs/>
        </w:rPr>
        <w:t>106</w:t>
      </w:r>
      <w:r w:rsidR="0013057C" w:rsidRPr="0013057C">
        <w:rPr>
          <w:b/>
          <w:bCs/>
        </w:rPr>
        <w:t xml:space="preserve">. </w:t>
      </w:r>
      <w:r w:rsidR="0045475F" w:rsidRPr="001D6B03">
        <w:t>В статье рассмотрен и обоснован вариант создания оптико-цифровой системы дистанционного зондирования поверхности Земли повышенной информативности для микроспутников. Предложены алгоритм и математическая модель сборки и юстировки главного зеркала телескопа, выполненного по технологии составных зеркал.</w:t>
      </w:r>
      <w:r w:rsidR="0013057C">
        <w:t xml:space="preserve"> </w:t>
      </w:r>
      <w:r w:rsidR="0045475F" w:rsidRPr="0013057C">
        <w:rPr>
          <w:b/>
          <w:bCs/>
        </w:rPr>
        <w:t>Ключевые</w:t>
      </w:r>
      <w:r w:rsidR="0045475F" w:rsidRPr="0013057C">
        <w:rPr>
          <w:b/>
          <w:bCs/>
          <w:lang w:val="en-US"/>
        </w:rPr>
        <w:t> </w:t>
      </w:r>
      <w:r w:rsidR="0045475F" w:rsidRPr="0013057C">
        <w:rPr>
          <w:b/>
          <w:bCs/>
        </w:rPr>
        <w:t>слова:</w:t>
      </w:r>
      <w:r w:rsidR="0013057C">
        <w:t xml:space="preserve"> </w:t>
      </w:r>
      <w:r w:rsidR="0045475F" w:rsidRPr="001417D9">
        <w:t>оптико-электронный комплекс, зеркало, дистанционное зондирование, адаптивная оптика, юстировка</w:t>
      </w:r>
    </w:p>
    <w:p w14:paraId="277D7C4E" w14:textId="3CAD048A" w:rsidR="0045475F" w:rsidRPr="001D6B11" w:rsidRDefault="00C52D8F" w:rsidP="0047525A">
      <w:pPr>
        <w:pStyle w:val="af7"/>
      </w:pPr>
      <w:hyperlink w:anchor="_Toc17203398" w:history="1">
        <w:r w:rsidRPr="0013057C">
          <w:rPr>
            <w:rStyle w:val="afff6"/>
            <w:i/>
            <w:iCs/>
            <w:color w:val="auto"/>
            <w:u w:val="none"/>
          </w:rPr>
          <w:t>Езерский В. В., Максимов С. В., Черногубов А. В.</w:t>
        </w:r>
      </w:hyperlink>
      <w:r w:rsidRPr="00C52D8F">
        <w:rPr>
          <w:rStyle w:val="afff6"/>
          <w:color w:val="auto"/>
          <w:u w:val="none"/>
        </w:rPr>
        <w:t xml:space="preserve"> </w:t>
      </w:r>
      <w:hyperlink w:anchor="_Toc17203399" w:history="1">
        <w:r w:rsidRPr="0013057C">
          <w:rPr>
            <w:rStyle w:val="afff6"/>
            <w:b/>
            <w:bCs/>
            <w:color w:val="auto"/>
            <w:u w:val="none"/>
          </w:rPr>
          <w:t>Минимизация вычислительных ресурсов при геопривязке космической гидрометеорологической информации в перспективных наземных станциях приема</w:t>
        </w:r>
        <w:r w:rsidR="0013057C" w:rsidRPr="0013057C">
          <w:rPr>
            <w:rStyle w:val="afff6"/>
            <w:b/>
            <w:bCs/>
            <w:color w:val="auto"/>
            <w:u w:val="none"/>
          </w:rPr>
          <w:t>. С. </w:t>
        </w:r>
        <w:r w:rsidRPr="0013057C">
          <w:rPr>
            <w:b/>
            <w:bCs/>
            <w:webHidden/>
          </w:rPr>
          <w:fldChar w:fldCharType="begin"/>
        </w:r>
        <w:r w:rsidRPr="0013057C">
          <w:rPr>
            <w:b/>
            <w:bCs/>
            <w:webHidden/>
          </w:rPr>
          <w:instrText xml:space="preserve"> PAGEREF _Toc17203399 \h </w:instrText>
        </w:r>
        <w:r w:rsidRPr="0013057C">
          <w:rPr>
            <w:b/>
            <w:bCs/>
            <w:webHidden/>
          </w:rPr>
        </w:r>
        <w:r w:rsidRPr="0013057C">
          <w:rPr>
            <w:b/>
            <w:bCs/>
            <w:webHidden/>
          </w:rPr>
          <w:fldChar w:fldCharType="separate"/>
        </w:r>
        <w:r w:rsidRPr="0013057C">
          <w:rPr>
            <w:b/>
            <w:bCs/>
            <w:webHidden/>
          </w:rPr>
          <w:t>107</w:t>
        </w:r>
        <w:r w:rsidRPr="0013057C">
          <w:rPr>
            <w:b/>
            <w:bCs/>
            <w:webHidden/>
          </w:rPr>
          <w:fldChar w:fldCharType="end"/>
        </w:r>
      </w:hyperlink>
      <w:r w:rsidRPr="0013057C">
        <w:rPr>
          <w:rFonts w:cstheme="minorHAnsi"/>
          <w:b/>
          <w:bCs/>
        </w:rPr>
        <w:t>–</w:t>
      </w:r>
      <w:r w:rsidRPr="0013057C">
        <w:rPr>
          <w:b/>
          <w:bCs/>
        </w:rPr>
        <w:t>112</w:t>
      </w:r>
      <w:r w:rsidR="0013057C" w:rsidRPr="0013057C">
        <w:rPr>
          <w:b/>
          <w:bCs/>
        </w:rPr>
        <w:t xml:space="preserve">. </w:t>
      </w:r>
      <w:r w:rsidR="0045475F" w:rsidRPr="001D6B11">
        <w:t xml:space="preserve">В статье приведены алгоритмы </w:t>
      </w:r>
      <w:proofErr w:type="spellStart"/>
      <w:r w:rsidR="0045475F" w:rsidRPr="001D6B11">
        <w:t>геопривязки</w:t>
      </w:r>
      <w:proofErr w:type="spellEnd"/>
      <w:r w:rsidR="0045475F" w:rsidRPr="001D6B11">
        <w:t xml:space="preserve"> изображений, принимаемых перспективными наземными станциями при</w:t>
      </w:r>
      <w:r w:rsidR="0045475F">
        <w:t>ё</w:t>
      </w:r>
      <w:r w:rsidR="0045475F" w:rsidRPr="001D6B11">
        <w:t xml:space="preserve">ма, обработки и ретрансляции космической гидрометеорологической </w:t>
      </w:r>
      <w:proofErr w:type="spellStart"/>
      <w:r w:rsidR="0045475F" w:rsidRPr="001D6B11">
        <w:t>гео</w:t>
      </w:r>
      <w:proofErr w:type="spellEnd"/>
      <w:r w:rsidR="0045475F">
        <w:t>-</w:t>
      </w:r>
      <w:r w:rsidR="0045475F" w:rsidRPr="001D6B11">
        <w:t xml:space="preserve"> и гелиофизической информации. Предложен </w:t>
      </w:r>
      <w:r w:rsidR="0045475F" w:rsidRPr="00F15872">
        <w:t>алгоритм</w:t>
      </w:r>
      <w:r w:rsidR="0045475F" w:rsidRPr="001D6B11">
        <w:t xml:space="preserve"> выполнения </w:t>
      </w:r>
      <w:proofErr w:type="spellStart"/>
      <w:r w:rsidR="0045475F" w:rsidRPr="001D6B11">
        <w:t>геопривязки</w:t>
      </w:r>
      <w:proofErr w:type="spellEnd"/>
      <w:r w:rsidR="0045475F" w:rsidRPr="001D6B11">
        <w:t xml:space="preserve"> с </w:t>
      </w:r>
      <w:r w:rsidR="0045475F">
        <w:t>сокращением</w:t>
      </w:r>
      <w:r w:rsidR="0045475F" w:rsidRPr="001D6B11">
        <w:t xml:space="preserve"> вычислительных </w:t>
      </w:r>
      <w:r w:rsidR="0045475F">
        <w:t>затрат за счёт сравнения локальных фрагментов изображения, обладающих максимальной энергией приращений</w:t>
      </w:r>
      <w:r w:rsidR="0045475F" w:rsidRPr="001D6B11">
        <w:t>.</w:t>
      </w:r>
      <w:r w:rsidR="0013057C">
        <w:t xml:space="preserve"> </w:t>
      </w:r>
      <w:r w:rsidR="0045475F" w:rsidRPr="0013057C">
        <w:rPr>
          <w:b/>
          <w:bCs/>
        </w:rPr>
        <w:t>Ключевые слова</w:t>
      </w:r>
      <w:r w:rsidR="0045475F">
        <w:t>:</w:t>
      </w:r>
      <w:r w:rsidR="0013057C">
        <w:t xml:space="preserve"> </w:t>
      </w:r>
      <w:proofErr w:type="spellStart"/>
      <w:r w:rsidR="0045475F">
        <w:t>геопривязка</w:t>
      </w:r>
      <w:proofErr w:type="spellEnd"/>
      <w:r w:rsidR="0045475F">
        <w:t>, изображения Земли из космоса</w:t>
      </w:r>
    </w:p>
    <w:p w14:paraId="3A258A9F" w14:textId="4DBE69A5" w:rsidR="0045475F" w:rsidRPr="003C3401" w:rsidRDefault="00C52D8F" w:rsidP="0047525A">
      <w:pPr>
        <w:pStyle w:val="af7"/>
      </w:pPr>
      <w:hyperlink w:anchor="_Toc17203400" w:history="1">
        <w:r w:rsidRPr="0013057C">
          <w:rPr>
            <w:rStyle w:val="afff6"/>
            <w:i/>
            <w:iCs/>
            <w:color w:val="auto"/>
            <w:u w:val="none"/>
          </w:rPr>
          <w:t>Каменев А. А., Лаповок Е. В.</w:t>
        </w:r>
      </w:hyperlink>
      <w:r w:rsidRPr="0013057C">
        <w:rPr>
          <w:rStyle w:val="afff6"/>
          <w:i/>
          <w:iCs/>
          <w:color w:val="auto"/>
          <w:u w:val="none"/>
        </w:rPr>
        <w:t xml:space="preserve"> </w:t>
      </w:r>
      <w:hyperlink w:anchor="_Toc17203401" w:history="1">
        <w:r w:rsidRPr="0013057C">
          <w:rPr>
            <w:rStyle w:val="afff6"/>
            <w:b/>
            <w:bCs/>
            <w:color w:val="auto"/>
            <w:u w:val="none"/>
          </w:rPr>
          <w:t>Методика расчёта теплового режима и силы собственного излучения космической антенны из сетеполотна с</w:t>
        </w:r>
        <w:r w:rsidR="0013057C">
          <w:rPr>
            <w:rStyle w:val="afff6"/>
            <w:b/>
            <w:bCs/>
            <w:color w:val="auto"/>
            <w:u w:val="none"/>
          </w:rPr>
          <w:t> </w:t>
        </w:r>
        <w:r w:rsidRPr="0013057C">
          <w:rPr>
            <w:rStyle w:val="afff6"/>
            <w:b/>
            <w:bCs/>
            <w:color w:val="auto"/>
            <w:u w:val="none"/>
          </w:rPr>
          <w:t>ячеистой структурой</w:t>
        </w:r>
        <w:r w:rsidR="0013057C" w:rsidRPr="0013057C">
          <w:rPr>
            <w:rStyle w:val="afff6"/>
            <w:b/>
            <w:bCs/>
            <w:color w:val="auto"/>
            <w:u w:val="none"/>
          </w:rPr>
          <w:t>. С. </w:t>
        </w:r>
        <w:r w:rsidRPr="0013057C">
          <w:rPr>
            <w:b/>
            <w:bCs/>
            <w:webHidden/>
          </w:rPr>
          <w:fldChar w:fldCharType="begin"/>
        </w:r>
        <w:r w:rsidRPr="0013057C">
          <w:rPr>
            <w:b/>
            <w:bCs/>
            <w:webHidden/>
          </w:rPr>
          <w:instrText xml:space="preserve"> PAGEREF _Toc17203401 \h </w:instrText>
        </w:r>
        <w:r w:rsidRPr="0013057C">
          <w:rPr>
            <w:b/>
            <w:bCs/>
            <w:webHidden/>
          </w:rPr>
        </w:r>
        <w:r w:rsidRPr="0013057C">
          <w:rPr>
            <w:b/>
            <w:bCs/>
            <w:webHidden/>
          </w:rPr>
          <w:fldChar w:fldCharType="separate"/>
        </w:r>
        <w:r w:rsidRPr="0013057C">
          <w:rPr>
            <w:b/>
            <w:bCs/>
            <w:webHidden/>
          </w:rPr>
          <w:t>113</w:t>
        </w:r>
        <w:r w:rsidRPr="0013057C">
          <w:rPr>
            <w:b/>
            <w:bCs/>
            <w:webHidden/>
          </w:rPr>
          <w:fldChar w:fldCharType="end"/>
        </w:r>
      </w:hyperlink>
      <w:r w:rsidRPr="0013057C">
        <w:rPr>
          <w:rFonts w:cstheme="minorHAnsi"/>
          <w:b/>
          <w:bCs/>
        </w:rPr>
        <w:t>–</w:t>
      </w:r>
      <w:r w:rsidRPr="0013057C">
        <w:rPr>
          <w:b/>
          <w:bCs/>
        </w:rPr>
        <w:t>120</w:t>
      </w:r>
      <w:r w:rsidR="0013057C" w:rsidRPr="0013057C">
        <w:rPr>
          <w:b/>
          <w:bCs/>
        </w:rPr>
        <w:t xml:space="preserve">. </w:t>
      </w:r>
      <w:r w:rsidR="0045475F">
        <w:t xml:space="preserve">Разработана </w:t>
      </w:r>
      <w:r w:rsidR="0045475F" w:rsidRPr="00887960">
        <w:t>аналитическая методика расчёта теплового режима параболической космической антенны из</w:t>
      </w:r>
      <w:r w:rsidR="0013057C">
        <w:t> </w:t>
      </w:r>
      <w:r w:rsidR="0045475F" w:rsidRPr="00887960">
        <w:t>тонкопроволочного сетеполотна в приближении плоской поверхности антенны с периодической структурой ячеек квадратной формы. Рассчитана её температура на солнечном и теневом участках орбиты. Обоснована допустимость расчёта теплового режима и силы собственного излучения таких антенн в приближении стационарного режима.</w:t>
      </w:r>
      <w:r w:rsidR="0013057C">
        <w:t xml:space="preserve"> </w:t>
      </w:r>
      <w:r w:rsidR="0045475F" w:rsidRPr="0013057C">
        <w:rPr>
          <w:b/>
          <w:bCs/>
        </w:rPr>
        <w:t>Ключевые слова:</w:t>
      </w:r>
      <w:r w:rsidR="0013057C">
        <w:t xml:space="preserve"> </w:t>
      </w:r>
      <w:r w:rsidR="0045475F">
        <w:t>антенна, космический аппарат, сетеполотно, тепловой режим, сила собственного теплового излучения</w:t>
      </w:r>
    </w:p>
    <w:p w14:paraId="4F702462" w14:textId="5D275C1F" w:rsidR="0045475F" w:rsidRPr="00A351E8" w:rsidRDefault="00C52D8F" w:rsidP="0047525A">
      <w:pPr>
        <w:pStyle w:val="af7"/>
      </w:pPr>
      <w:hyperlink w:anchor="_Toc17203402" w:history="1">
        <w:r w:rsidRPr="0013057C">
          <w:rPr>
            <w:rStyle w:val="afff6"/>
            <w:i/>
            <w:iCs/>
            <w:color w:val="auto"/>
            <w:u w:val="none"/>
          </w:rPr>
          <w:t>Суслин В. И., Лыкова Е. М.</w:t>
        </w:r>
      </w:hyperlink>
      <w:r w:rsidRPr="00C52D8F">
        <w:rPr>
          <w:rStyle w:val="afff6"/>
          <w:color w:val="auto"/>
          <w:u w:val="none"/>
        </w:rPr>
        <w:t xml:space="preserve"> </w:t>
      </w:r>
      <w:hyperlink w:anchor="_Toc17203403" w:history="1">
        <w:r w:rsidRPr="0013057C">
          <w:rPr>
            <w:rStyle w:val="afff6"/>
            <w:b/>
            <w:bCs/>
            <w:color w:val="auto"/>
            <w:u w:val="none"/>
          </w:rPr>
          <w:t>Первая отечественная высокоорбитальная телевизионная аппаратура обнаружения «Апогей»</w:t>
        </w:r>
        <w:r w:rsidR="0013057C" w:rsidRPr="0013057C">
          <w:rPr>
            <w:rStyle w:val="afff6"/>
            <w:b/>
            <w:bCs/>
            <w:color w:val="auto"/>
            <w:u w:val="none"/>
          </w:rPr>
          <w:t>. С. </w:t>
        </w:r>
        <w:r w:rsidRPr="0013057C">
          <w:rPr>
            <w:b/>
            <w:bCs/>
            <w:webHidden/>
          </w:rPr>
          <w:fldChar w:fldCharType="begin"/>
        </w:r>
        <w:r w:rsidRPr="0013057C">
          <w:rPr>
            <w:b/>
            <w:bCs/>
            <w:webHidden/>
          </w:rPr>
          <w:instrText xml:space="preserve"> PAGEREF _Toc17203403 \h </w:instrText>
        </w:r>
        <w:r w:rsidRPr="0013057C">
          <w:rPr>
            <w:b/>
            <w:bCs/>
            <w:webHidden/>
          </w:rPr>
        </w:r>
        <w:r w:rsidRPr="0013057C">
          <w:rPr>
            <w:b/>
            <w:bCs/>
            <w:webHidden/>
          </w:rPr>
          <w:fldChar w:fldCharType="separate"/>
        </w:r>
        <w:r w:rsidRPr="0013057C">
          <w:rPr>
            <w:b/>
            <w:bCs/>
            <w:webHidden/>
          </w:rPr>
          <w:t>121</w:t>
        </w:r>
        <w:r w:rsidRPr="0013057C">
          <w:rPr>
            <w:b/>
            <w:bCs/>
            <w:webHidden/>
          </w:rPr>
          <w:fldChar w:fldCharType="end"/>
        </w:r>
      </w:hyperlink>
      <w:r w:rsidRPr="0013057C">
        <w:rPr>
          <w:rFonts w:cstheme="minorHAnsi"/>
          <w:b/>
          <w:bCs/>
        </w:rPr>
        <w:t>–</w:t>
      </w:r>
      <w:r w:rsidRPr="0013057C">
        <w:rPr>
          <w:b/>
          <w:bCs/>
        </w:rPr>
        <w:t>127</w:t>
      </w:r>
      <w:r w:rsidR="0013057C" w:rsidRPr="0013057C">
        <w:rPr>
          <w:b/>
          <w:bCs/>
        </w:rPr>
        <w:t>.</w:t>
      </w:r>
      <w:r w:rsidR="0013057C">
        <w:t xml:space="preserve"> </w:t>
      </w:r>
      <w:r w:rsidR="0045475F" w:rsidRPr="005D7FBA">
        <w:t>Рассказано о работе Всесоюзного НИИ телевидения над высокоорбитальной телевизионной системой раннего обнаружения ракет в 1970−1980 годах.</w:t>
      </w:r>
      <w:r w:rsidR="0013057C">
        <w:t xml:space="preserve"> </w:t>
      </w:r>
      <w:r w:rsidR="0045475F" w:rsidRPr="0013057C">
        <w:rPr>
          <w:b/>
          <w:bCs/>
        </w:rPr>
        <w:t>Ключевые слова:</w:t>
      </w:r>
      <w:r w:rsidR="0013057C">
        <w:t xml:space="preserve"> </w:t>
      </w:r>
      <w:r w:rsidR="0045475F" w:rsidRPr="00A351E8">
        <w:t>«Апогей», высокоорбитальная телевизионная система</w:t>
      </w:r>
    </w:p>
    <w:p w14:paraId="70042176" w14:textId="4936DF52" w:rsidR="0045475F" w:rsidRPr="00C52D8F" w:rsidRDefault="00C52D8F" w:rsidP="0047525A">
      <w:pPr>
        <w:pStyle w:val="af7"/>
      </w:pPr>
      <w:hyperlink w:anchor="_Toc17203404" w:history="1">
        <w:proofErr w:type="spellStart"/>
        <w:r w:rsidRPr="0013057C">
          <w:rPr>
            <w:rStyle w:val="afff6"/>
            <w:i/>
            <w:iCs/>
            <w:color w:val="auto"/>
            <w:u w:val="none"/>
          </w:rPr>
          <w:t>Баланин</w:t>
        </w:r>
        <w:proofErr w:type="spellEnd"/>
        <w:r w:rsidRPr="0013057C">
          <w:rPr>
            <w:rStyle w:val="afff6"/>
            <w:i/>
            <w:iCs/>
            <w:color w:val="auto"/>
            <w:u w:val="none"/>
          </w:rPr>
          <w:t> Л. Н.</w:t>
        </w:r>
      </w:hyperlink>
      <w:r w:rsidRPr="00C52D8F">
        <w:rPr>
          <w:rFonts w:eastAsiaTheme="minorEastAsia"/>
        </w:rPr>
        <w:t xml:space="preserve"> </w:t>
      </w:r>
      <w:hyperlink w:anchor="_Toc17203405" w:history="1">
        <w:r w:rsidRPr="0013057C">
          <w:rPr>
            <w:rStyle w:val="afff6"/>
            <w:b/>
            <w:bCs/>
            <w:color w:val="auto"/>
            <w:u w:val="none"/>
          </w:rPr>
          <w:t>Видеомагнитофоны для научных исследований в космосе и на Земле</w:t>
        </w:r>
        <w:r w:rsidR="0013057C" w:rsidRPr="0013057C">
          <w:rPr>
            <w:b/>
            <w:bCs/>
            <w:webHidden/>
          </w:rPr>
          <w:t>. С. </w:t>
        </w:r>
        <w:r w:rsidRPr="0013057C">
          <w:rPr>
            <w:b/>
            <w:bCs/>
            <w:webHidden/>
          </w:rPr>
          <w:fldChar w:fldCharType="begin"/>
        </w:r>
        <w:r w:rsidRPr="0013057C">
          <w:rPr>
            <w:b/>
            <w:bCs/>
            <w:webHidden/>
          </w:rPr>
          <w:instrText xml:space="preserve"> PAGEREF _Toc17203405 \h </w:instrText>
        </w:r>
        <w:r w:rsidRPr="0013057C">
          <w:rPr>
            <w:b/>
            <w:bCs/>
            <w:webHidden/>
          </w:rPr>
        </w:r>
        <w:r w:rsidRPr="0013057C">
          <w:rPr>
            <w:b/>
            <w:bCs/>
            <w:webHidden/>
          </w:rPr>
          <w:fldChar w:fldCharType="separate"/>
        </w:r>
        <w:r w:rsidRPr="0013057C">
          <w:rPr>
            <w:b/>
            <w:bCs/>
            <w:webHidden/>
          </w:rPr>
          <w:t>128</w:t>
        </w:r>
        <w:r w:rsidRPr="0013057C">
          <w:rPr>
            <w:b/>
            <w:bCs/>
            <w:webHidden/>
          </w:rPr>
          <w:fldChar w:fldCharType="end"/>
        </w:r>
      </w:hyperlink>
      <w:r w:rsidR="0013057C" w:rsidRPr="0013057C">
        <w:rPr>
          <w:b/>
          <w:bCs/>
        </w:rPr>
        <w:t>–133.</w:t>
      </w:r>
      <w:r w:rsidR="0013057C">
        <w:t xml:space="preserve"> </w:t>
      </w:r>
      <w:r w:rsidR="0045475F">
        <w:t>Рассмотрено применение широкополосных устройств магнитной записи (УМЗ) по способу</w:t>
      </w:r>
      <w:r w:rsidR="0045475F" w:rsidRPr="007C6E80">
        <w:t xml:space="preserve"> наклонно-строчной записи вращающимися головка</w:t>
      </w:r>
      <w:r w:rsidR="0045475F">
        <w:t>ми, созданных на основе студийных видеомагни</w:t>
      </w:r>
      <w:r w:rsidR="0045475F">
        <w:softHyphen/>
        <w:t xml:space="preserve">тофонов, для регистрации результатов научных исследований. </w:t>
      </w:r>
      <w:r w:rsidR="0045475F" w:rsidRPr="007C6E80">
        <w:t>Приведены конструктивные особенности и технические данные наземных и бортовых УМЗ.</w:t>
      </w:r>
      <w:r w:rsidR="0013057C">
        <w:t xml:space="preserve"> </w:t>
      </w:r>
      <w:r w:rsidR="0045475F" w:rsidRPr="0013057C">
        <w:rPr>
          <w:b/>
          <w:bCs/>
        </w:rPr>
        <w:t>Ключевые слова:</w:t>
      </w:r>
      <w:r w:rsidR="0013057C">
        <w:t xml:space="preserve"> </w:t>
      </w:r>
      <w:r w:rsidR="0045475F" w:rsidRPr="00C43C52">
        <w:t>устройство магнитной записи, системы связи, преддетекторная запись, безоператорный режим работы</w:t>
      </w:r>
    </w:p>
    <w:sectPr w:rsidR="0045475F" w:rsidRPr="00C52D8F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E4AC" w14:textId="77777777" w:rsidR="00266B3C" w:rsidRDefault="00266B3C">
      <w:r>
        <w:separator/>
      </w:r>
    </w:p>
  </w:endnote>
  <w:endnote w:type="continuationSeparator" w:id="0">
    <w:p w14:paraId="75FD3D79" w14:textId="77777777" w:rsidR="00266B3C" w:rsidRDefault="0026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2EE565B3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F2F35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C52D8F">
          <w:rPr>
            <w:sz w:val="18"/>
            <w:szCs w:val="18"/>
          </w:rPr>
          <w:t>9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600B3C">
          <w:rPr>
            <w:sz w:val="18"/>
            <w:szCs w:val="18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1CFC097E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4F45C2">
          <w:rPr>
            <w:sz w:val="18"/>
            <w:szCs w:val="18"/>
          </w:rPr>
          <w:t>9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600B3C">
          <w:rPr>
            <w:sz w:val="18"/>
            <w:szCs w:val="18"/>
          </w:rPr>
          <w:t>3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F2F35">
          <w:rPr>
            <w:noProof/>
            <w:sz w:val="20"/>
          </w:rPr>
          <w:t>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35F9" w14:textId="77777777" w:rsidR="00266B3C" w:rsidRDefault="00266B3C">
      <w:r>
        <w:separator/>
      </w:r>
    </w:p>
  </w:footnote>
  <w:footnote w:type="continuationSeparator" w:id="0">
    <w:p w14:paraId="658C9E1C" w14:textId="77777777" w:rsidR="00266B3C" w:rsidRDefault="0026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15640416">
    <w:abstractNumId w:val="0"/>
  </w:num>
  <w:num w:numId="2" w16cid:durableId="2062365818">
    <w:abstractNumId w:val="28"/>
  </w:num>
  <w:num w:numId="3" w16cid:durableId="2014994938">
    <w:abstractNumId w:val="15"/>
  </w:num>
  <w:num w:numId="4" w16cid:durableId="1427075229">
    <w:abstractNumId w:val="4"/>
  </w:num>
  <w:num w:numId="5" w16cid:durableId="490683760">
    <w:abstractNumId w:val="23"/>
  </w:num>
  <w:num w:numId="6" w16cid:durableId="226914656">
    <w:abstractNumId w:val="19"/>
  </w:num>
  <w:num w:numId="7" w16cid:durableId="184174070">
    <w:abstractNumId w:val="1"/>
  </w:num>
  <w:num w:numId="8" w16cid:durableId="1381829067">
    <w:abstractNumId w:val="21"/>
  </w:num>
  <w:num w:numId="9" w16cid:durableId="1265767450">
    <w:abstractNumId w:val="26"/>
  </w:num>
  <w:num w:numId="10" w16cid:durableId="1090154671">
    <w:abstractNumId w:val="35"/>
  </w:num>
  <w:num w:numId="11" w16cid:durableId="1883974376">
    <w:abstractNumId w:val="39"/>
  </w:num>
  <w:num w:numId="12" w16cid:durableId="441389172">
    <w:abstractNumId w:val="8"/>
  </w:num>
  <w:num w:numId="13" w16cid:durableId="1806971480">
    <w:abstractNumId w:val="42"/>
  </w:num>
  <w:num w:numId="14" w16cid:durableId="401708">
    <w:abstractNumId w:val="38"/>
  </w:num>
  <w:num w:numId="15" w16cid:durableId="731077507">
    <w:abstractNumId w:val="22"/>
  </w:num>
  <w:num w:numId="16" w16cid:durableId="777019154">
    <w:abstractNumId w:val="13"/>
  </w:num>
  <w:num w:numId="17" w16cid:durableId="689575696">
    <w:abstractNumId w:val="6"/>
  </w:num>
  <w:num w:numId="18" w16cid:durableId="1529297616">
    <w:abstractNumId w:val="16"/>
  </w:num>
  <w:num w:numId="19" w16cid:durableId="1701660770">
    <w:abstractNumId w:val="36"/>
  </w:num>
  <w:num w:numId="20" w16cid:durableId="2092696577">
    <w:abstractNumId w:val="18"/>
  </w:num>
  <w:num w:numId="21" w16cid:durableId="383138654">
    <w:abstractNumId w:val="11"/>
  </w:num>
  <w:num w:numId="22" w16cid:durableId="1984579558">
    <w:abstractNumId w:val="24"/>
  </w:num>
  <w:num w:numId="23" w16cid:durableId="2145735161">
    <w:abstractNumId w:val="31"/>
  </w:num>
  <w:num w:numId="24" w16cid:durableId="200746707">
    <w:abstractNumId w:val="27"/>
  </w:num>
  <w:num w:numId="25" w16cid:durableId="1774781446">
    <w:abstractNumId w:val="12"/>
  </w:num>
  <w:num w:numId="26" w16cid:durableId="1416586270">
    <w:abstractNumId w:val="34"/>
  </w:num>
  <w:num w:numId="27" w16cid:durableId="1350716944">
    <w:abstractNumId w:val="40"/>
  </w:num>
  <w:num w:numId="28" w16cid:durableId="1258564509">
    <w:abstractNumId w:val="5"/>
  </w:num>
  <w:num w:numId="29" w16cid:durableId="921715983">
    <w:abstractNumId w:val="32"/>
  </w:num>
  <w:num w:numId="30" w16cid:durableId="691879112">
    <w:abstractNumId w:val="20"/>
  </w:num>
  <w:num w:numId="31" w16cid:durableId="1562786914">
    <w:abstractNumId w:val="29"/>
  </w:num>
  <w:num w:numId="32" w16cid:durableId="135145141">
    <w:abstractNumId w:val="30"/>
  </w:num>
  <w:num w:numId="33" w16cid:durableId="1459185589">
    <w:abstractNumId w:val="14"/>
  </w:num>
  <w:num w:numId="34" w16cid:durableId="1648320310">
    <w:abstractNumId w:val="33"/>
  </w:num>
  <w:num w:numId="35" w16cid:durableId="1485046184">
    <w:abstractNumId w:val="37"/>
  </w:num>
  <w:num w:numId="36" w16cid:durableId="955139057">
    <w:abstractNumId w:val="17"/>
  </w:num>
  <w:num w:numId="37" w16cid:durableId="1180899179">
    <w:abstractNumId w:val="25"/>
  </w:num>
  <w:num w:numId="38" w16cid:durableId="662708265">
    <w:abstractNumId w:val="9"/>
  </w:num>
  <w:num w:numId="39" w16cid:durableId="1563058541">
    <w:abstractNumId w:val="2"/>
  </w:num>
  <w:num w:numId="40" w16cid:durableId="1152065907">
    <w:abstractNumId w:val="10"/>
  </w:num>
  <w:num w:numId="41" w16cid:durableId="623193573">
    <w:abstractNumId w:val="3"/>
  </w:num>
  <w:num w:numId="42" w16cid:durableId="535168292">
    <w:abstractNumId w:val="7"/>
  </w:num>
  <w:num w:numId="43" w16cid:durableId="340472769">
    <w:abstractNumId w:val="43"/>
  </w:num>
  <w:num w:numId="44" w16cid:durableId="1838380995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3C1A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50A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057C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54F0C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112C"/>
    <w:rsid w:val="001D2007"/>
    <w:rsid w:val="001D2BA3"/>
    <w:rsid w:val="001D355E"/>
    <w:rsid w:val="001D58D7"/>
    <w:rsid w:val="001D6A29"/>
    <w:rsid w:val="001D6B03"/>
    <w:rsid w:val="001D6F2C"/>
    <w:rsid w:val="001D72A3"/>
    <w:rsid w:val="001E0A43"/>
    <w:rsid w:val="001E17EE"/>
    <w:rsid w:val="001E32B7"/>
    <w:rsid w:val="001E3826"/>
    <w:rsid w:val="001E3A09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66B3C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3843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3EFD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04CDC"/>
    <w:rsid w:val="0031051A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0B25"/>
    <w:rsid w:val="00431228"/>
    <w:rsid w:val="004361D7"/>
    <w:rsid w:val="00436A7E"/>
    <w:rsid w:val="004403E0"/>
    <w:rsid w:val="00443151"/>
    <w:rsid w:val="00444ADB"/>
    <w:rsid w:val="00450E25"/>
    <w:rsid w:val="0045475F"/>
    <w:rsid w:val="0045508C"/>
    <w:rsid w:val="00455C91"/>
    <w:rsid w:val="00463E3E"/>
    <w:rsid w:val="00464803"/>
    <w:rsid w:val="00472C9B"/>
    <w:rsid w:val="004738BB"/>
    <w:rsid w:val="0047525A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2A4A"/>
    <w:rsid w:val="004E3C72"/>
    <w:rsid w:val="004E4CC8"/>
    <w:rsid w:val="004E5927"/>
    <w:rsid w:val="004F3EAF"/>
    <w:rsid w:val="004F45C2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07121"/>
    <w:rsid w:val="00511596"/>
    <w:rsid w:val="00511707"/>
    <w:rsid w:val="00513EB5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BCE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0B3C"/>
    <w:rsid w:val="00602070"/>
    <w:rsid w:val="0060596F"/>
    <w:rsid w:val="00610053"/>
    <w:rsid w:val="00612CF5"/>
    <w:rsid w:val="0061609F"/>
    <w:rsid w:val="006179CC"/>
    <w:rsid w:val="0062068B"/>
    <w:rsid w:val="0062124F"/>
    <w:rsid w:val="006219E8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0BD0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46A3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E88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C53"/>
    <w:rsid w:val="007D3F4E"/>
    <w:rsid w:val="007D5F16"/>
    <w:rsid w:val="007D6D8F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4E2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9C5"/>
    <w:rsid w:val="00836B13"/>
    <w:rsid w:val="00837AF4"/>
    <w:rsid w:val="00841440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823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4DC0"/>
    <w:rsid w:val="008F68C7"/>
    <w:rsid w:val="00901C82"/>
    <w:rsid w:val="009074CA"/>
    <w:rsid w:val="00912D80"/>
    <w:rsid w:val="00916370"/>
    <w:rsid w:val="009226FF"/>
    <w:rsid w:val="00923C3A"/>
    <w:rsid w:val="009254B8"/>
    <w:rsid w:val="00927945"/>
    <w:rsid w:val="00927A34"/>
    <w:rsid w:val="00930D75"/>
    <w:rsid w:val="00932645"/>
    <w:rsid w:val="00932EE4"/>
    <w:rsid w:val="00933D63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0E2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8B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9E3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BF6E8D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3110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2D8F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4988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A4B2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2F35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1CEE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078AA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778E3"/>
    <w:rsid w:val="00F8052B"/>
    <w:rsid w:val="00F835C7"/>
    <w:rsid w:val="00F85232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AEB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429EE68E-D0B9-4E97-ADC8-C6E2BF3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uiPriority w:val="99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qFormat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qFormat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  <w:style w:type="character" w:customStyle="1" w:styleId="norm">
    <w:name w:val="norm"/>
    <w:rsid w:val="008234E2"/>
    <w:rPr>
      <w:rFonts w:ascii="Tahoma" w:hAnsi="Tahoma" w:cs="Tahoma" w:hint="default"/>
      <w:b w:val="0"/>
      <w:b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FA86-35A8-44EA-8F21-F44ACAE4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7</cp:revision>
  <cp:lastPrinted>2023-01-08T15:54:00Z</cp:lastPrinted>
  <dcterms:created xsi:type="dcterms:W3CDTF">2025-09-17T01:43:00Z</dcterms:created>
  <dcterms:modified xsi:type="dcterms:W3CDTF">2025-09-18T16:10:00Z</dcterms:modified>
</cp:coreProperties>
</file>